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2A" w:rsidRPr="006620C8" w:rsidRDefault="00EC7C84" w:rsidP="006620C8">
      <w:pPr>
        <w:spacing w:line="480" w:lineRule="auto"/>
        <w:rPr>
          <w:rFonts w:ascii="Times New Roman" w:hAnsi="Times New Roman" w:cs="Times New Roman"/>
          <w:szCs w:val="24"/>
        </w:rPr>
      </w:pPr>
      <w:proofErr w:type="spellStart"/>
      <w:r w:rsidRPr="006620C8">
        <w:rPr>
          <w:rFonts w:ascii="Times New Roman" w:hAnsi="Times New Roman" w:cs="Times New Roman"/>
          <w:szCs w:val="24"/>
        </w:rPr>
        <w:t>Haitham</w:t>
      </w:r>
      <w:proofErr w:type="spellEnd"/>
      <w:r w:rsidRPr="006620C8">
        <w:rPr>
          <w:rFonts w:ascii="Times New Roman" w:hAnsi="Times New Roman" w:cs="Times New Roman"/>
          <w:szCs w:val="24"/>
        </w:rPr>
        <w:t xml:space="preserve"> Al-</w:t>
      </w:r>
      <w:proofErr w:type="spellStart"/>
      <w:r w:rsidRPr="006620C8">
        <w:rPr>
          <w:rFonts w:ascii="Times New Roman" w:hAnsi="Times New Roman" w:cs="Times New Roman"/>
          <w:szCs w:val="24"/>
        </w:rPr>
        <w:t>Aini</w:t>
      </w:r>
      <w:proofErr w:type="spellEnd"/>
    </w:p>
    <w:p w:rsidR="00626D2A" w:rsidRPr="006620C8" w:rsidRDefault="00AB21E1" w:rsidP="006620C8">
      <w:pPr>
        <w:spacing w:line="480" w:lineRule="auto"/>
        <w:jc w:val="center"/>
        <w:rPr>
          <w:rFonts w:ascii="Times New Roman" w:hAnsi="Times New Roman" w:cs="Times New Roman"/>
          <w:szCs w:val="24"/>
        </w:rPr>
      </w:pPr>
      <w:r w:rsidRPr="006620C8">
        <w:rPr>
          <w:rFonts w:ascii="Times New Roman" w:hAnsi="Times New Roman" w:cs="Times New Roman"/>
          <w:szCs w:val="24"/>
        </w:rPr>
        <w:t>The Future of Gas Prices in California</w:t>
      </w:r>
    </w:p>
    <w:p w:rsidR="00626D2A"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szCs w:val="24"/>
        </w:rPr>
        <w:t>I. Introduction</w:t>
      </w:r>
    </w:p>
    <w:p w:rsidR="00AB21E1"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i/>
          <w:szCs w:val="24"/>
        </w:rPr>
        <w:tab/>
      </w:r>
      <w:r w:rsidR="004460EE" w:rsidRPr="006620C8">
        <w:rPr>
          <w:rFonts w:ascii="Times New Roman" w:hAnsi="Times New Roman" w:cs="Times New Roman"/>
          <w:szCs w:val="24"/>
        </w:rPr>
        <w:t>Gas prices in California rank as among the nation’s highest, which are largely attributed to taxes at approximately</w:t>
      </w:r>
      <w:r w:rsidR="00DB1B47" w:rsidRPr="006620C8">
        <w:rPr>
          <w:rFonts w:ascii="Times New Roman" w:hAnsi="Times New Roman" w:cs="Times New Roman"/>
          <w:szCs w:val="24"/>
        </w:rPr>
        <w:t xml:space="preserve"> 70 cents per gallon, supply limitations given the great distance from domestic sources, requirements for fuel blend designs to combat air pollution, and other strict environmental regulations (Baker; </w:t>
      </w:r>
      <w:proofErr w:type="spellStart"/>
      <w:r w:rsidR="00DB1B47" w:rsidRPr="006620C8">
        <w:rPr>
          <w:rFonts w:ascii="Times New Roman" w:hAnsi="Times New Roman" w:cs="Times New Roman"/>
          <w:szCs w:val="24"/>
        </w:rPr>
        <w:t>Isidore</w:t>
      </w:r>
      <w:proofErr w:type="spellEnd"/>
      <w:r w:rsidR="00DB1B47" w:rsidRPr="006620C8">
        <w:rPr>
          <w:rFonts w:ascii="Times New Roman" w:hAnsi="Times New Roman" w:cs="Times New Roman"/>
          <w:szCs w:val="24"/>
        </w:rPr>
        <w:t xml:space="preserve">). Like any other </w:t>
      </w:r>
      <w:r w:rsidR="00ED0C5B" w:rsidRPr="006620C8">
        <w:rPr>
          <w:rFonts w:ascii="Times New Roman" w:hAnsi="Times New Roman" w:cs="Times New Roman"/>
          <w:szCs w:val="24"/>
        </w:rPr>
        <w:t xml:space="preserve">product market </w:t>
      </w:r>
      <w:r w:rsidR="00DB1B47" w:rsidRPr="006620C8">
        <w:rPr>
          <w:rFonts w:ascii="Times New Roman" w:hAnsi="Times New Roman" w:cs="Times New Roman"/>
          <w:szCs w:val="24"/>
        </w:rPr>
        <w:t>the price of gas operates on the fundamental economic principle</w:t>
      </w:r>
      <w:r w:rsidR="00ED0C5B" w:rsidRPr="006620C8">
        <w:rPr>
          <w:rFonts w:ascii="Times New Roman" w:hAnsi="Times New Roman" w:cs="Times New Roman"/>
          <w:szCs w:val="24"/>
        </w:rPr>
        <w:t xml:space="preserve"> of supply and demand. Factors of supply and demand include </w:t>
      </w:r>
      <w:r w:rsidR="00DB1B47" w:rsidRPr="006620C8">
        <w:rPr>
          <w:rFonts w:ascii="Times New Roman" w:hAnsi="Times New Roman" w:cs="Times New Roman"/>
          <w:szCs w:val="24"/>
        </w:rPr>
        <w:t>future oil contracts in trade at commodity exchanges</w:t>
      </w:r>
      <w:r w:rsidR="00ED0C5B" w:rsidRPr="006620C8">
        <w:rPr>
          <w:rFonts w:ascii="Times New Roman" w:hAnsi="Times New Roman" w:cs="Times New Roman"/>
          <w:szCs w:val="24"/>
        </w:rPr>
        <w:t xml:space="preserve">, political turmoil in other nations with major oil production factories, unexpected power outages in domestic refineries and pipelines, and inclement weather (Energy Information Administration). </w:t>
      </w:r>
      <w:r w:rsidR="00DB1B47" w:rsidRPr="006620C8">
        <w:rPr>
          <w:rFonts w:ascii="Times New Roman" w:hAnsi="Times New Roman" w:cs="Times New Roman"/>
          <w:szCs w:val="24"/>
        </w:rPr>
        <w:t xml:space="preserve">As the average price of gas per gallon has plummeted from $3.595 to $2.881 in the state within the time span of a year, bringing temporary financial relief to thousands at the pump, concerns have arisen as to what the near future may bring for transportation expenses </w:t>
      </w:r>
      <w:r w:rsidR="0076505F" w:rsidRPr="006620C8">
        <w:rPr>
          <w:rFonts w:ascii="Times New Roman" w:hAnsi="Times New Roman" w:cs="Times New Roman"/>
          <w:szCs w:val="24"/>
        </w:rPr>
        <w:t>(</w:t>
      </w:r>
      <w:proofErr w:type="spellStart"/>
      <w:r w:rsidR="0076505F" w:rsidRPr="006620C8">
        <w:rPr>
          <w:rFonts w:ascii="Times New Roman" w:hAnsi="Times New Roman" w:cs="Times New Roman"/>
          <w:szCs w:val="24"/>
        </w:rPr>
        <w:t>Laskoski</w:t>
      </w:r>
      <w:proofErr w:type="spellEnd"/>
      <w:r w:rsidR="0076505F" w:rsidRPr="006620C8">
        <w:rPr>
          <w:rFonts w:ascii="Times New Roman" w:hAnsi="Times New Roman" w:cs="Times New Roman"/>
          <w:szCs w:val="24"/>
        </w:rPr>
        <w:t xml:space="preserve"> &amp; </w:t>
      </w:r>
      <w:proofErr w:type="spellStart"/>
      <w:r w:rsidR="0076505F" w:rsidRPr="006620C8">
        <w:rPr>
          <w:rFonts w:ascii="Times New Roman" w:hAnsi="Times New Roman" w:cs="Times New Roman"/>
          <w:szCs w:val="24"/>
        </w:rPr>
        <w:t>DeHaan</w:t>
      </w:r>
      <w:proofErr w:type="spellEnd"/>
      <w:r w:rsidR="00DB1B47" w:rsidRPr="006620C8">
        <w:rPr>
          <w:rFonts w:ascii="Times New Roman" w:hAnsi="Times New Roman" w:cs="Times New Roman"/>
          <w:szCs w:val="24"/>
        </w:rPr>
        <w:t xml:space="preserve">). </w:t>
      </w:r>
    </w:p>
    <w:p w:rsidR="00626D2A"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szCs w:val="24"/>
        </w:rPr>
        <w:t>II. Current Policy</w:t>
      </w:r>
    </w:p>
    <w:p w:rsidR="004460EE" w:rsidRPr="006620C8" w:rsidRDefault="004460EE" w:rsidP="006620C8">
      <w:pPr>
        <w:spacing w:line="480" w:lineRule="auto"/>
        <w:rPr>
          <w:rFonts w:ascii="Times New Roman" w:hAnsi="Times New Roman" w:cs="Times New Roman"/>
          <w:szCs w:val="24"/>
        </w:rPr>
      </w:pPr>
      <w:r w:rsidRPr="006620C8">
        <w:rPr>
          <w:rFonts w:ascii="Times New Roman" w:hAnsi="Times New Roman" w:cs="Times New Roman"/>
          <w:szCs w:val="24"/>
        </w:rPr>
        <w:tab/>
      </w:r>
      <w:r w:rsidR="0040097E" w:rsidRPr="006620C8">
        <w:rPr>
          <w:rFonts w:ascii="Times New Roman" w:hAnsi="Times New Roman" w:cs="Times New Roman"/>
          <w:szCs w:val="24"/>
        </w:rPr>
        <w:t xml:space="preserve">Assembly Bill 32 </w:t>
      </w:r>
      <w:r w:rsidRPr="006620C8">
        <w:rPr>
          <w:rFonts w:ascii="Times New Roman" w:hAnsi="Times New Roman" w:cs="Times New Roman"/>
          <w:szCs w:val="24"/>
        </w:rPr>
        <w:t>was passed in 2006 as a le</w:t>
      </w:r>
      <w:r w:rsidR="0040097E" w:rsidRPr="006620C8">
        <w:rPr>
          <w:rFonts w:ascii="Times New Roman" w:hAnsi="Times New Roman" w:cs="Times New Roman"/>
          <w:szCs w:val="24"/>
        </w:rPr>
        <w:t>gal requirement for</w:t>
      </w:r>
      <w:r w:rsidRPr="006620C8">
        <w:rPr>
          <w:rFonts w:ascii="Times New Roman" w:hAnsi="Times New Roman" w:cs="Times New Roman"/>
          <w:szCs w:val="24"/>
        </w:rPr>
        <w:t xml:space="preserve"> California to reduce i</w:t>
      </w:r>
      <w:r w:rsidR="0040097E" w:rsidRPr="006620C8">
        <w:rPr>
          <w:rFonts w:ascii="Times New Roman" w:hAnsi="Times New Roman" w:cs="Times New Roman"/>
          <w:szCs w:val="24"/>
        </w:rPr>
        <w:t xml:space="preserve">ts current greenhouse gas </w:t>
      </w:r>
      <w:r w:rsidRPr="006620C8">
        <w:rPr>
          <w:rFonts w:ascii="Times New Roman" w:hAnsi="Times New Roman" w:cs="Times New Roman"/>
          <w:szCs w:val="24"/>
        </w:rPr>
        <w:t>emissions to 1990 levels by 2020, which amounts to at least a 15% additional reduction below exist</w:t>
      </w:r>
      <w:r w:rsidR="0040097E" w:rsidRPr="006620C8">
        <w:rPr>
          <w:rFonts w:ascii="Times New Roman" w:hAnsi="Times New Roman" w:cs="Times New Roman"/>
          <w:szCs w:val="24"/>
        </w:rPr>
        <w:t xml:space="preserve">ing regulations (California Air Resources Board). </w:t>
      </w:r>
      <w:r w:rsidR="00055C97" w:rsidRPr="006620C8">
        <w:rPr>
          <w:rFonts w:ascii="Times New Roman" w:hAnsi="Times New Roman" w:cs="Times New Roman"/>
          <w:szCs w:val="24"/>
        </w:rPr>
        <w:t xml:space="preserve">The state cap-and-trade program includes </w:t>
      </w:r>
      <w:r w:rsidR="0040097E" w:rsidRPr="006620C8">
        <w:rPr>
          <w:rFonts w:ascii="Times New Roman" w:hAnsi="Times New Roman" w:cs="Times New Roman"/>
          <w:szCs w:val="24"/>
        </w:rPr>
        <w:t xml:space="preserve">carbon dioxide, methane, nitrous oxide, </w:t>
      </w:r>
      <w:proofErr w:type="spellStart"/>
      <w:r w:rsidR="0040097E" w:rsidRPr="006620C8">
        <w:rPr>
          <w:rFonts w:ascii="Times New Roman" w:hAnsi="Times New Roman" w:cs="Times New Roman"/>
          <w:szCs w:val="24"/>
        </w:rPr>
        <w:t>hydrofluorocarbons</w:t>
      </w:r>
      <w:proofErr w:type="spellEnd"/>
      <w:r w:rsidR="0040097E" w:rsidRPr="006620C8">
        <w:rPr>
          <w:rFonts w:ascii="Times New Roman" w:hAnsi="Times New Roman" w:cs="Times New Roman"/>
          <w:szCs w:val="24"/>
        </w:rPr>
        <w:t xml:space="preserve">, perfluorocarbons, sulfur hexafluoride, nitrogen </w:t>
      </w:r>
      <w:proofErr w:type="spellStart"/>
      <w:r w:rsidR="0040097E" w:rsidRPr="006620C8">
        <w:rPr>
          <w:rFonts w:ascii="Times New Roman" w:hAnsi="Times New Roman" w:cs="Times New Roman"/>
          <w:szCs w:val="24"/>
        </w:rPr>
        <w:t>trifluo</w:t>
      </w:r>
      <w:r w:rsidR="00055C97" w:rsidRPr="006620C8">
        <w:rPr>
          <w:rFonts w:ascii="Times New Roman" w:hAnsi="Times New Roman" w:cs="Times New Roman"/>
          <w:szCs w:val="24"/>
        </w:rPr>
        <w:t>ride</w:t>
      </w:r>
      <w:proofErr w:type="spellEnd"/>
      <w:r w:rsidR="00055C97" w:rsidRPr="006620C8">
        <w:rPr>
          <w:rFonts w:ascii="Times New Roman" w:hAnsi="Times New Roman" w:cs="Times New Roman"/>
          <w:szCs w:val="24"/>
        </w:rPr>
        <w:t xml:space="preserve"> and will later incorporate </w:t>
      </w:r>
      <w:r w:rsidR="0040097E" w:rsidRPr="006620C8">
        <w:rPr>
          <w:rFonts w:ascii="Times New Roman" w:hAnsi="Times New Roman" w:cs="Times New Roman"/>
          <w:szCs w:val="24"/>
        </w:rPr>
        <w:t xml:space="preserve">gasoline and diesel fuels effective January 1 (California Air Resources Board). </w:t>
      </w:r>
      <w:r w:rsidR="00055C97" w:rsidRPr="006620C8">
        <w:rPr>
          <w:rFonts w:ascii="Times New Roman" w:hAnsi="Times New Roman" w:cs="Times New Roman"/>
          <w:szCs w:val="24"/>
        </w:rPr>
        <w:t>It is projected to produce a</w:t>
      </w:r>
      <w:r w:rsidR="0040097E" w:rsidRPr="006620C8">
        <w:rPr>
          <w:rFonts w:ascii="Times New Roman" w:hAnsi="Times New Roman" w:cs="Times New Roman"/>
          <w:szCs w:val="24"/>
        </w:rPr>
        <w:t xml:space="preserve"> ripple effect in the gas industry, meaning that drivers will be expected to pay an additio</w:t>
      </w:r>
      <w:r w:rsidR="00055C97" w:rsidRPr="006620C8">
        <w:rPr>
          <w:rFonts w:ascii="Times New Roman" w:hAnsi="Times New Roman" w:cs="Times New Roman"/>
          <w:szCs w:val="24"/>
        </w:rPr>
        <w:t>nal 13</w:t>
      </w:r>
      <w:r w:rsidR="0040097E" w:rsidRPr="006620C8">
        <w:rPr>
          <w:rFonts w:ascii="Times New Roman" w:hAnsi="Times New Roman" w:cs="Times New Roman"/>
          <w:szCs w:val="24"/>
        </w:rPr>
        <w:t xml:space="preserve"> to 76 cents per gallon at the pump </w:t>
      </w:r>
      <w:r w:rsidR="00055C97" w:rsidRPr="006620C8">
        <w:rPr>
          <w:rFonts w:ascii="Times New Roman" w:hAnsi="Times New Roman" w:cs="Times New Roman"/>
          <w:szCs w:val="24"/>
        </w:rPr>
        <w:t xml:space="preserve">with possible increases in the future </w:t>
      </w:r>
      <w:r w:rsidR="0040097E" w:rsidRPr="006620C8">
        <w:rPr>
          <w:rFonts w:ascii="Times New Roman" w:hAnsi="Times New Roman" w:cs="Times New Roman"/>
          <w:szCs w:val="24"/>
        </w:rPr>
        <w:t>(Nolan &amp; Khan</w:t>
      </w:r>
      <w:r w:rsidR="00E465DF" w:rsidRPr="006620C8">
        <w:rPr>
          <w:rFonts w:ascii="Times New Roman" w:hAnsi="Times New Roman" w:cs="Times New Roman"/>
          <w:szCs w:val="24"/>
        </w:rPr>
        <w:t>; Taylor</w:t>
      </w:r>
      <w:r w:rsidR="0040097E" w:rsidRPr="006620C8">
        <w:rPr>
          <w:rFonts w:ascii="Times New Roman" w:hAnsi="Times New Roman" w:cs="Times New Roman"/>
          <w:szCs w:val="24"/>
        </w:rPr>
        <w:t xml:space="preserve">). </w:t>
      </w:r>
      <w:r w:rsidR="00055C97" w:rsidRPr="006620C8">
        <w:rPr>
          <w:rFonts w:ascii="Times New Roman" w:hAnsi="Times New Roman" w:cs="Times New Roman"/>
          <w:szCs w:val="24"/>
        </w:rPr>
        <w:lastRenderedPageBreak/>
        <w:t xml:space="preserve">Given consideration of the </w:t>
      </w:r>
      <w:r w:rsidR="0040097E" w:rsidRPr="006620C8">
        <w:rPr>
          <w:rFonts w:ascii="Times New Roman" w:hAnsi="Times New Roman" w:cs="Times New Roman"/>
          <w:szCs w:val="24"/>
        </w:rPr>
        <w:t>1.35 mill</w:t>
      </w:r>
      <w:r w:rsidR="00055C97" w:rsidRPr="006620C8">
        <w:rPr>
          <w:rFonts w:ascii="Times New Roman" w:hAnsi="Times New Roman" w:cs="Times New Roman"/>
          <w:szCs w:val="24"/>
        </w:rPr>
        <w:t xml:space="preserve">ion low-income working households </w:t>
      </w:r>
      <w:r w:rsidR="0040097E" w:rsidRPr="006620C8">
        <w:rPr>
          <w:rFonts w:ascii="Times New Roman" w:hAnsi="Times New Roman" w:cs="Times New Roman"/>
          <w:szCs w:val="24"/>
        </w:rPr>
        <w:t>in</w:t>
      </w:r>
      <w:r w:rsidR="00055C97" w:rsidRPr="006620C8">
        <w:rPr>
          <w:rFonts w:ascii="Times New Roman" w:hAnsi="Times New Roman" w:cs="Times New Roman"/>
          <w:szCs w:val="24"/>
        </w:rPr>
        <w:t xml:space="preserve"> the state, where transportation costs comprise up to 40 percent of their budget and financial constraints are a barrier to the purchase of up-to-date fuel-efficient vehicles, it is clear that the implications are </w:t>
      </w:r>
      <w:r w:rsidR="004A31A1" w:rsidRPr="006620C8">
        <w:rPr>
          <w:rFonts w:ascii="Times New Roman" w:hAnsi="Times New Roman" w:cs="Times New Roman"/>
          <w:szCs w:val="24"/>
        </w:rPr>
        <w:t xml:space="preserve">profound (Roberts, </w:t>
      </w:r>
      <w:proofErr w:type="spellStart"/>
      <w:r w:rsidR="004A31A1" w:rsidRPr="006620C8">
        <w:rPr>
          <w:rFonts w:ascii="Times New Roman" w:hAnsi="Times New Roman" w:cs="Times New Roman"/>
          <w:szCs w:val="24"/>
        </w:rPr>
        <w:t>Povich</w:t>
      </w:r>
      <w:proofErr w:type="spellEnd"/>
      <w:r w:rsidR="004A31A1" w:rsidRPr="006620C8">
        <w:rPr>
          <w:rFonts w:ascii="Times New Roman" w:hAnsi="Times New Roman" w:cs="Times New Roman"/>
          <w:szCs w:val="24"/>
        </w:rPr>
        <w:t xml:space="preserve"> &amp; Mather</w:t>
      </w:r>
      <w:r w:rsidR="00055C97" w:rsidRPr="006620C8">
        <w:rPr>
          <w:rFonts w:ascii="Times New Roman" w:hAnsi="Times New Roman" w:cs="Times New Roman"/>
          <w:szCs w:val="24"/>
        </w:rPr>
        <w:t>; Boston Consulting Group</w:t>
      </w:r>
      <w:r w:rsidR="004A31A1" w:rsidRPr="006620C8">
        <w:rPr>
          <w:rFonts w:ascii="Times New Roman" w:hAnsi="Times New Roman" w:cs="Times New Roman"/>
          <w:szCs w:val="24"/>
        </w:rPr>
        <w:t>).</w:t>
      </w:r>
      <w:r w:rsidR="00055C97" w:rsidRPr="006620C8">
        <w:rPr>
          <w:rFonts w:ascii="Times New Roman" w:hAnsi="Times New Roman" w:cs="Times New Roman"/>
          <w:szCs w:val="24"/>
        </w:rPr>
        <w:t xml:space="preserve"> As costly as the burden may be, the expansion of California’s cap-and-trade program to gasoline and diesel fuels is a </w:t>
      </w:r>
      <w:r w:rsidR="00BA64F9" w:rsidRPr="006620C8">
        <w:rPr>
          <w:rFonts w:ascii="Times New Roman" w:hAnsi="Times New Roman" w:cs="Times New Roman"/>
          <w:szCs w:val="24"/>
        </w:rPr>
        <w:t>necessary</w:t>
      </w:r>
      <w:r w:rsidR="00055C97" w:rsidRPr="006620C8">
        <w:rPr>
          <w:rFonts w:ascii="Times New Roman" w:hAnsi="Times New Roman" w:cs="Times New Roman"/>
          <w:szCs w:val="24"/>
        </w:rPr>
        <w:t xml:space="preserve"> step in the promotion of eco-friendly transportation. </w:t>
      </w:r>
    </w:p>
    <w:p w:rsidR="00626D2A"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szCs w:val="24"/>
        </w:rPr>
        <w:t xml:space="preserve">III. </w:t>
      </w:r>
      <w:r w:rsidR="00E465DF" w:rsidRPr="006620C8">
        <w:rPr>
          <w:rFonts w:ascii="Times New Roman" w:hAnsi="Times New Roman" w:cs="Times New Roman"/>
          <w:szCs w:val="24"/>
        </w:rPr>
        <w:t>Supporting Reasons</w:t>
      </w:r>
    </w:p>
    <w:p w:rsidR="00313E4E" w:rsidRPr="006620C8" w:rsidRDefault="00313E4E" w:rsidP="006620C8">
      <w:pPr>
        <w:spacing w:line="480" w:lineRule="auto"/>
        <w:rPr>
          <w:rFonts w:ascii="Times New Roman" w:hAnsi="Times New Roman" w:cs="Times New Roman"/>
          <w:szCs w:val="24"/>
        </w:rPr>
      </w:pPr>
      <w:r w:rsidRPr="006620C8">
        <w:rPr>
          <w:rFonts w:ascii="Times New Roman" w:hAnsi="Times New Roman" w:cs="Times New Roman"/>
          <w:szCs w:val="24"/>
        </w:rPr>
        <w:tab/>
        <w:t>Dependency on gasoline</w:t>
      </w:r>
      <w:r w:rsidR="00182699" w:rsidRPr="006620C8">
        <w:rPr>
          <w:rFonts w:ascii="Times New Roman" w:hAnsi="Times New Roman" w:cs="Times New Roman"/>
          <w:szCs w:val="24"/>
        </w:rPr>
        <w:t xml:space="preserve"> and diesel fuels</w:t>
      </w:r>
      <w:r w:rsidRPr="006620C8">
        <w:rPr>
          <w:rFonts w:ascii="Times New Roman" w:hAnsi="Times New Roman" w:cs="Times New Roman"/>
          <w:szCs w:val="24"/>
        </w:rPr>
        <w:t xml:space="preserve"> poses a hazard to public health by the use of drilling techniques and associated processes. Research on the long-term effects </w:t>
      </w:r>
      <w:r w:rsidR="00182699" w:rsidRPr="006620C8">
        <w:rPr>
          <w:rFonts w:ascii="Times New Roman" w:hAnsi="Times New Roman" w:cs="Times New Roman"/>
          <w:szCs w:val="24"/>
        </w:rPr>
        <w:t xml:space="preserve">on public health </w:t>
      </w:r>
      <w:r w:rsidRPr="006620C8">
        <w:rPr>
          <w:rFonts w:ascii="Times New Roman" w:hAnsi="Times New Roman" w:cs="Times New Roman"/>
          <w:szCs w:val="24"/>
        </w:rPr>
        <w:t xml:space="preserve">in correlation with oil and gas drilling </w:t>
      </w:r>
      <w:r w:rsidR="0060457F" w:rsidRPr="006620C8">
        <w:rPr>
          <w:rFonts w:ascii="Times New Roman" w:hAnsi="Times New Roman" w:cs="Times New Roman"/>
          <w:szCs w:val="24"/>
        </w:rPr>
        <w:t xml:space="preserve">activity </w:t>
      </w:r>
      <w:r w:rsidRPr="006620C8">
        <w:rPr>
          <w:rFonts w:ascii="Times New Roman" w:hAnsi="Times New Roman" w:cs="Times New Roman"/>
          <w:szCs w:val="24"/>
        </w:rPr>
        <w:t xml:space="preserve">remains scant, but a </w:t>
      </w:r>
      <w:r w:rsidR="0060457F" w:rsidRPr="006620C8">
        <w:rPr>
          <w:rFonts w:ascii="Times New Roman" w:hAnsi="Times New Roman" w:cs="Times New Roman"/>
          <w:szCs w:val="24"/>
        </w:rPr>
        <w:t xml:space="preserve">body of evidence has begun to emerge in support of </w:t>
      </w:r>
      <w:r w:rsidRPr="006620C8">
        <w:rPr>
          <w:rFonts w:ascii="Times New Roman" w:hAnsi="Times New Roman" w:cs="Times New Roman"/>
          <w:szCs w:val="24"/>
        </w:rPr>
        <w:t>the argument that such operations can have a serious impact on nearb</w:t>
      </w:r>
      <w:r w:rsidR="0071133D" w:rsidRPr="006620C8">
        <w:rPr>
          <w:rFonts w:ascii="Times New Roman" w:hAnsi="Times New Roman" w:cs="Times New Roman"/>
          <w:szCs w:val="24"/>
        </w:rPr>
        <w:t xml:space="preserve">y communities (McKenzie, Witter, Newman &amp; </w:t>
      </w:r>
      <w:proofErr w:type="spellStart"/>
      <w:r w:rsidR="0071133D" w:rsidRPr="006620C8">
        <w:rPr>
          <w:rFonts w:ascii="Times New Roman" w:hAnsi="Times New Roman" w:cs="Times New Roman"/>
          <w:szCs w:val="24"/>
        </w:rPr>
        <w:t>Adgate</w:t>
      </w:r>
      <w:proofErr w:type="spellEnd"/>
      <w:r w:rsidR="0071133D" w:rsidRPr="006620C8">
        <w:rPr>
          <w:rFonts w:ascii="Times New Roman" w:hAnsi="Times New Roman" w:cs="Times New Roman"/>
          <w:szCs w:val="24"/>
        </w:rPr>
        <w:t>).</w:t>
      </w:r>
      <w:r w:rsidRPr="006620C8">
        <w:rPr>
          <w:rFonts w:ascii="Times New Roman" w:hAnsi="Times New Roman" w:cs="Times New Roman"/>
          <w:szCs w:val="24"/>
        </w:rPr>
        <w:t xml:space="preserve"> The latest available analysis of oil and gas development sites in California show that 5.4 million persons reside within one mile of at least one of over 84,000 existing oil and gas wells (</w:t>
      </w:r>
      <w:proofErr w:type="spellStart"/>
      <w:r w:rsidRPr="006620C8">
        <w:rPr>
          <w:rFonts w:ascii="Times New Roman" w:hAnsi="Times New Roman" w:cs="Times New Roman"/>
          <w:szCs w:val="24"/>
        </w:rPr>
        <w:t>Srebotnjak</w:t>
      </w:r>
      <w:proofErr w:type="spellEnd"/>
      <w:r w:rsidRPr="006620C8">
        <w:rPr>
          <w:rFonts w:ascii="Times New Roman" w:hAnsi="Times New Roman" w:cs="Times New Roman"/>
          <w:szCs w:val="24"/>
        </w:rPr>
        <w:t xml:space="preserve"> &amp; </w:t>
      </w:r>
      <w:proofErr w:type="spellStart"/>
      <w:r w:rsidRPr="006620C8">
        <w:rPr>
          <w:rFonts w:ascii="Times New Roman" w:hAnsi="Times New Roman" w:cs="Times New Roman"/>
          <w:szCs w:val="24"/>
        </w:rPr>
        <w:t>Rotkin-Ellman</w:t>
      </w:r>
      <w:proofErr w:type="spellEnd"/>
      <w:r w:rsidRPr="006620C8">
        <w:rPr>
          <w:rFonts w:ascii="Times New Roman" w:hAnsi="Times New Roman" w:cs="Times New Roman"/>
          <w:szCs w:val="24"/>
        </w:rPr>
        <w:t>).</w:t>
      </w:r>
      <w:r w:rsidR="00182699" w:rsidRPr="006620C8">
        <w:rPr>
          <w:rFonts w:ascii="Times New Roman" w:hAnsi="Times New Roman" w:cs="Times New Roman"/>
          <w:szCs w:val="24"/>
        </w:rPr>
        <w:t xml:space="preserve"> Hydraulic fracturing, a recently-developed drilling technique, uses over 750 different chemicals of which 29 have been listed as known dangers to public health (Committee on Energy &amp; Commerce</w:t>
      </w:r>
      <w:r w:rsidR="00984828" w:rsidRPr="006620C8">
        <w:rPr>
          <w:rFonts w:ascii="Times New Roman" w:hAnsi="Times New Roman" w:cs="Times New Roman"/>
          <w:szCs w:val="24"/>
        </w:rPr>
        <w:t>; Kelly &amp; Scott</w:t>
      </w:r>
      <w:r w:rsidR="00182699" w:rsidRPr="006620C8">
        <w:rPr>
          <w:rFonts w:ascii="Times New Roman" w:hAnsi="Times New Roman" w:cs="Times New Roman"/>
          <w:szCs w:val="24"/>
        </w:rPr>
        <w:t>).</w:t>
      </w:r>
      <w:r w:rsidRPr="006620C8">
        <w:rPr>
          <w:rFonts w:ascii="Times New Roman" w:hAnsi="Times New Roman" w:cs="Times New Roman"/>
          <w:szCs w:val="24"/>
        </w:rPr>
        <w:t xml:space="preserve"> O</w:t>
      </w:r>
      <w:r w:rsidR="00E465DF" w:rsidRPr="006620C8">
        <w:rPr>
          <w:rFonts w:ascii="Times New Roman" w:hAnsi="Times New Roman" w:cs="Times New Roman"/>
          <w:szCs w:val="24"/>
        </w:rPr>
        <w:t xml:space="preserve">n-site workers and </w:t>
      </w:r>
      <w:r w:rsidRPr="006620C8">
        <w:rPr>
          <w:rFonts w:ascii="Times New Roman" w:hAnsi="Times New Roman" w:cs="Times New Roman"/>
          <w:szCs w:val="24"/>
        </w:rPr>
        <w:t>residents have reported a wide array of health issues that are suspected to have an association with nearby oil and gas development activity</w:t>
      </w:r>
      <w:r w:rsidR="00E465DF" w:rsidRPr="006620C8">
        <w:rPr>
          <w:rFonts w:ascii="Times New Roman" w:hAnsi="Times New Roman" w:cs="Times New Roman"/>
          <w:szCs w:val="24"/>
        </w:rPr>
        <w:t xml:space="preserve"> areas</w:t>
      </w:r>
      <w:r w:rsidRPr="006620C8">
        <w:rPr>
          <w:rFonts w:ascii="Times New Roman" w:hAnsi="Times New Roman" w:cs="Times New Roman"/>
          <w:szCs w:val="24"/>
        </w:rPr>
        <w:t xml:space="preserve"> including asthma, headaches, nausea, sleeplessness, respiratory illnesses, cardiovascular diseases, autoimmune disorders, liver failure and even cancer</w:t>
      </w:r>
      <w:r w:rsidR="0071133D" w:rsidRPr="006620C8">
        <w:rPr>
          <w:rFonts w:ascii="Times New Roman" w:hAnsi="Times New Roman" w:cs="Times New Roman"/>
          <w:szCs w:val="24"/>
        </w:rPr>
        <w:t xml:space="preserve"> (Payne &amp; </w:t>
      </w:r>
      <w:proofErr w:type="spellStart"/>
      <w:r w:rsidR="0071133D" w:rsidRPr="006620C8">
        <w:rPr>
          <w:rFonts w:ascii="Times New Roman" w:hAnsi="Times New Roman" w:cs="Times New Roman"/>
          <w:szCs w:val="24"/>
        </w:rPr>
        <w:t>Biesel</w:t>
      </w:r>
      <w:proofErr w:type="spellEnd"/>
      <w:r w:rsidRPr="006620C8">
        <w:rPr>
          <w:rFonts w:ascii="Times New Roman" w:hAnsi="Times New Roman" w:cs="Times New Roman"/>
          <w:szCs w:val="24"/>
        </w:rPr>
        <w:t>)</w:t>
      </w:r>
      <w:r w:rsidR="00182699" w:rsidRPr="006620C8">
        <w:rPr>
          <w:rFonts w:ascii="Times New Roman" w:hAnsi="Times New Roman" w:cs="Times New Roman"/>
          <w:szCs w:val="24"/>
        </w:rPr>
        <w:t>. R</w:t>
      </w:r>
      <w:r w:rsidRPr="006620C8">
        <w:rPr>
          <w:rFonts w:ascii="Times New Roman" w:hAnsi="Times New Roman" w:cs="Times New Roman"/>
          <w:szCs w:val="24"/>
        </w:rPr>
        <w:t xml:space="preserve">esidence areas in close proximity to oil and gas development areas are left vulnerable to the degree of understanding and compliance the corporations have in the ethical obligation to prevent and minimize </w:t>
      </w:r>
      <w:r w:rsidRPr="006620C8">
        <w:rPr>
          <w:rFonts w:ascii="Times New Roman" w:hAnsi="Times New Roman" w:cs="Times New Roman"/>
          <w:szCs w:val="24"/>
        </w:rPr>
        <w:lastRenderedPageBreak/>
        <w:t>environmental to</w:t>
      </w:r>
      <w:r w:rsidR="00182699" w:rsidRPr="006620C8">
        <w:rPr>
          <w:rFonts w:ascii="Times New Roman" w:hAnsi="Times New Roman" w:cs="Times New Roman"/>
          <w:szCs w:val="24"/>
        </w:rPr>
        <w:t xml:space="preserve">xins, which is known to cause contamination of drinking water, air and land pollution, and soil erosion </w:t>
      </w:r>
      <w:r w:rsidR="00F90BC9" w:rsidRPr="006620C8">
        <w:rPr>
          <w:rFonts w:ascii="Times New Roman" w:hAnsi="Times New Roman" w:cs="Times New Roman"/>
          <w:szCs w:val="24"/>
        </w:rPr>
        <w:t>(</w:t>
      </w:r>
      <w:proofErr w:type="spellStart"/>
      <w:r w:rsidR="00F90BC9" w:rsidRPr="006620C8">
        <w:rPr>
          <w:rFonts w:ascii="Times New Roman" w:hAnsi="Times New Roman" w:cs="Times New Roman"/>
          <w:szCs w:val="24"/>
        </w:rPr>
        <w:t>Srebotnjak</w:t>
      </w:r>
      <w:proofErr w:type="spellEnd"/>
      <w:r w:rsidR="00F90BC9" w:rsidRPr="006620C8">
        <w:rPr>
          <w:rFonts w:ascii="Times New Roman" w:hAnsi="Times New Roman" w:cs="Times New Roman"/>
          <w:szCs w:val="24"/>
        </w:rPr>
        <w:t xml:space="preserve"> &amp; </w:t>
      </w:r>
      <w:proofErr w:type="spellStart"/>
      <w:r w:rsidR="00F90BC9" w:rsidRPr="006620C8">
        <w:rPr>
          <w:rFonts w:ascii="Times New Roman" w:hAnsi="Times New Roman" w:cs="Times New Roman"/>
          <w:szCs w:val="24"/>
        </w:rPr>
        <w:t>Rotkin-Ellman</w:t>
      </w:r>
      <w:proofErr w:type="spellEnd"/>
      <w:r w:rsidR="00F90BC9" w:rsidRPr="006620C8">
        <w:rPr>
          <w:rFonts w:ascii="Times New Roman" w:hAnsi="Times New Roman" w:cs="Times New Roman"/>
          <w:szCs w:val="24"/>
        </w:rPr>
        <w:t>).</w:t>
      </w:r>
    </w:p>
    <w:p w:rsidR="00182699"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szCs w:val="24"/>
        </w:rPr>
        <w:tab/>
      </w:r>
      <w:r w:rsidR="00182699" w:rsidRPr="006620C8">
        <w:rPr>
          <w:rFonts w:ascii="Times New Roman" w:hAnsi="Times New Roman" w:cs="Times New Roman"/>
          <w:szCs w:val="24"/>
        </w:rPr>
        <w:t>Leading scientists and policymakers argue that climate change is a growing issue that requires immediate action to dodge the worst of circumstances. It is known that a strong association exists between climate change and human factors (Western Climate Initiative). Californian drivers consume approximately 17 billion gallons of gasoline and 6 billion gallons of diesel per year with a price tag calculated at the whopping value of $53 billion in 2012 (Environmental Defense Fund). Transportation fuels alone, including those used for hydraulic fracturing, accounts for the largest proportion of greenhouse gas emissions in the state, which has a direct influence on the increase of Earth’s atmospheric heat (</w:t>
      </w:r>
      <w:proofErr w:type="spellStart"/>
      <w:r w:rsidR="00182699" w:rsidRPr="006620C8">
        <w:rPr>
          <w:rFonts w:ascii="Times New Roman" w:hAnsi="Times New Roman" w:cs="Times New Roman"/>
          <w:szCs w:val="24"/>
        </w:rPr>
        <w:t>Thalen</w:t>
      </w:r>
      <w:proofErr w:type="spellEnd"/>
      <w:r w:rsidR="00182699" w:rsidRPr="006620C8">
        <w:rPr>
          <w:rFonts w:ascii="Times New Roman" w:hAnsi="Times New Roman" w:cs="Times New Roman"/>
          <w:szCs w:val="24"/>
        </w:rPr>
        <w:t xml:space="preserve"> et al.; </w:t>
      </w:r>
      <w:proofErr w:type="spellStart"/>
      <w:r w:rsidR="00182699" w:rsidRPr="006620C8">
        <w:rPr>
          <w:rFonts w:ascii="Times New Roman" w:hAnsi="Times New Roman" w:cs="Times New Roman"/>
          <w:szCs w:val="24"/>
        </w:rPr>
        <w:t>Kadir</w:t>
      </w:r>
      <w:proofErr w:type="spellEnd"/>
      <w:r w:rsidR="00182699" w:rsidRPr="006620C8">
        <w:rPr>
          <w:rFonts w:ascii="Times New Roman" w:hAnsi="Times New Roman" w:cs="Times New Roman"/>
          <w:szCs w:val="24"/>
        </w:rPr>
        <w:t xml:space="preserve">, Mazur, </w:t>
      </w:r>
      <w:proofErr w:type="spellStart"/>
      <w:r w:rsidR="00182699" w:rsidRPr="006620C8">
        <w:rPr>
          <w:rFonts w:ascii="Times New Roman" w:hAnsi="Times New Roman" w:cs="Times New Roman"/>
          <w:szCs w:val="24"/>
        </w:rPr>
        <w:t>Milanes</w:t>
      </w:r>
      <w:proofErr w:type="spellEnd"/>
      <w:r w:rsidR="00182699" w:rsidRPr="006620C8">
        <w:rPr>
          <w:rFonts w:ascii="Times New Roman" w:hAnsi="Times New Roman" w:cs="Times New Roman"/>
          <w:szCs w:val="24"/>
        </w:rPr>
        <w:t xml:space="preserve">, &amp; </w:t>
      </w:r>
      <w:proofErr w:type="spellStart"/>
      <w:r w:rsidR="00182699" w:rsidRPr="006620C8">
        <w:rPr>
          <w:rFonts w:ascii="Times New Roman" w:hAnsi="Times New Roman" w:cs="Times New Roman"/>
          <w:szCs w:val="24"/>
        </w:rPr>
        <w:t>Randles</w:t>
      </w:r>
      <w:proofErr w:type="spellEnd"/>
      <w:r w:rsidR="00182699" w:rsidRPr="006620C8">
        <w:rPr>
          <w:rFonts w:ascii="Times New Roman" w:hAnsi="Times New Roman" w:cs="Times New Roman"/>
          <w:szCs w:val="24"/>
        </w:rPr>
        <w:t>). The impact of climate change on California has been well-documented, including its current three-year drought (Sullivan). Spring snowmelt in the region stretching from the Sierra Nevada to the Sacramento River has been in decline for the past century (</w:t>
      </w:r>
      <w:proofErr w:type="spellStart"/>
      <w:r w:rsidR="00182699" w:rsidRPr="006620C8">
        <w:rPr>
          <w:rFonts w:ascii="Times New Roman" w:hAnsi="Times New Roman" w:cs="Times New Roman"/>
          <w:szCs w:val="24"/>
        </w:rPr>
        <w:t>Luers</w:t>
      </w:r>
      <w:proofErr w:type="spellEnd"/>
      <w:r w:rsidR="00182699" w:rsidRPr="006620C8">
        <w:rPr>
          <w:rFonts w:ascii="Times New Roman" w:hAnsi="Times New Roman" w:cs="Times New Roman"/>
          <w:szCs w:val="24"/>
        </w:rPr>
        <w:t xml:space="preserve">, </w:t>
      </w:r>
      <w:proofErr w:type="spellStart"/>
      <w:r w:rsidR="00182699" w:rsidRPr="006620C8">
        <w:rPr>
          <w:rFonts w:ascii="Times New Roman" w:hAnsi="Times New Roman" w:cs="Times New Roman"/>
          <w:szCs w:val="24"/>
        </w:rPr>
        <w:t>Cayan</w:t>
      </w:r>
      <w:proofErr w:type="spellEnd"/>
      <w:r w:rsidR="00182699" w:rsidRPr="006620C8">
        <w:rPr>
          <w:rFonts w:ascii="Times New Roman" w:hAnsi="Times New Roman" w:cs="Times New Roman"/>
          <w:szCs w:val="24"/>
        </w:rPr>
        <w:t xml:space="preserve">, Franco, </w:t>
      </w:r>
      <w:proofErr w:type="spellStart"/>
      <w:proofErr w:type="gramStart"/>
      <w:r w:rsidR="00182699" w:rsidRPr="006620C8">
        <w:rPr>
          <w:rFonts w:ascii="Times New Roman" w:hAnsi="Times New Roman" w:cs="Times New Roman"/>
          <w:szCs w:val="24"/>
        </w:rPr>
        <w:t>Hanemann</w:t>
      </w:r>
      <w:proofErr w:type="spellEnd"/>
      <w:proofErr w:type="gramEnd"/>
      <w:r w:rsidR="00182699" w:rsidRPr="006620C8">
        <w:rPr>
          <w:rFonts w:ascii="Times New Roman" w:hAnsi="Times New Roman" w:cs="Times New Roman"/>
          <w:szCs w:val="24"/>
        </w:rPr>
        <w:t xml:space="preserve"> &amp; </w:t>
      </w:r>
      <w:proofErr w:type="spellStart"/>
      <w:r w:rsidR="00182699" w:rsidRPr="006620C8">
        <w:rPr>
          <w:rFonts w:ascii="Times New Roman" w:hAnsi="Times New Roman" w:cs="Times New Roman"/>
          <w:szCs w:val="24"/>
        </w:rPr>
        <w:t>Croes</w:t>
      </w:r>
      <w:proofErr w:type="spellEnd"/>
      <w:r w:rsidR="00182699" w:rsidRPr="006620C8">
        <w:rPr>
          <w:rFonts w:ascii="Times New Roman" w:hAnsi="Times New Roman" w:cs="Times New Roman"/>
          <w:szCs w:val="24"/>
        </w:rPr>
        <w:t>). The rise of sea levels at a rate of eight inches in San Francisco within the same time span poses a flooding threat for low-lying areas, and irregular ocean conditions have contributed to an increased mortality rate of sea lion pups (</w:t>
      </w:r>
      <w:proofErr w:type="spellStart"/>
      <w:r w:rsidR="00182699" w:rsidRPr="006620C8">
        <w:rPr>
          <w:rFonts w:ascii="Times New Roman" w:hAnsi="Times New Roman" w:cs="Times New Roman"/>
          <w:szCs w:val="24"/>
        </w:rPr>
        <w:t>Kadir</w:t>
      </w:r>
      <w:proofErr w:type="spellEnd"/>
      <w:r w:rsidR="00182699" w:rsidRPr="006620C8">
        <w:rPr>
          <w:rFonts w:ascii="Times New Roman" w:hAnsi="Times New Roman" w:cs="Times New Roman"/>
          <w:szCs w:val="24"/>
        </w:rPr>
        <w:t xml:space="preserve">, Mazur, </w:t>
      </w:r>
      <w:proofErr w:type="spellStart"/>
      <w:proofErr w:type="gramStart"/>
      <w:r w:rsidR="00182699" w:rsidRPr="006620C8">
        <w:rPr>
          <w:rFonts w:ascii="Times New Roman" w:hAnsi="Times New Roman" w:cs="Times New Roman"/>
          <w:szCs w:val="24"/>
        </w:rPr>
        <w:t>Milanes</w:t>
      </w:r>
      <w:proofErr w:type="spellEnd"/>
      <w:proofErr w:type="gramEnd"/>
      <w:r w:rsidR="00182699" w:rsidRPr="006620C8">
        <w:rPr>
          <w:rFonts w:ascii="Times New Roman" w:hAnsi="Times New Roman" w:cs="Times New Roman"/>
          <w:szCs w:val="24"/>
        </w:rPr>
        <w:t xml:space="preserve"> &amp; </w:t>
      </w:r>
      <w:proofErr w:type="spellStart"/>
      <w:r w:rsidR="00182699" w:rsidRPr="006620C8">
        <w:rPr>
          <w:rFonts w:ascii="Times New Roman" w:hAnsi="Times New Roman" w:cs="Times New Roman"/>
          <w:szCs w:val="24"/>
        </w:rPr>
        <w:t>Randles</w:t>
      </w:r>
      <w:proofErr w:type="spellEnd"/>
      <w:r w:rsidR="00182699" w:rsidRPr="006620C8">
        <w:rPr>
          <w:rFonts w:ascii="Times New Roman" w:hAnsi="Times New Roman" w:cs="Times New Roman"/>
          <w:szCs w:val="24"/>
        </w:rPr>
        <w:t>). Given proper acknowledgment of the consequences of climate change and identification of effective solutions, California is in a position where its action can drive international progress on global warming.</w:t>
      </w:r>
    </w:p>
    <w:p w:rsidR="00711D40" w:rsidRPr="006620C8" w:rsidRDefault="00182699" w:rsidP="006620C8">
      <w:pPr>
        <w:spacing w:line="480" w:lineRule="auto"/>
        <w:rPr>
          <w:rFonts w:ascii="Times New Roman" w:hAnsi="Times New Roman" w:cs="Times New Roman"/>
          <w:szCs w:val="24"/>
        </w:rPr>
      </w:pPr>
      <w:r w:rsidRPr="006620C8">
        <w:rPr>
          <w:rFonts w:ascii="Times New Roman" w:hAnsi="Times New Roman" w:cs="Times New Roman"/>
          <w:szCs w:val="24"/>
        </w:rPr>
        <w:tab/>
      </w:r>
      <w:r w:rsidR="00A123A3" w:rsidRPr="006620C8">
        <w:rPr>
          <w:rFonts w:ascii="Times New Roman" w:hAnsi="Times New Roman" w:cs="Times New Roman"/>
          <w:szCs w:val="24"/>
        </w:rPr>
        <w:t xml:space="preserve">With the increasing need for environmental conservation, it is </w:t>
      </w:r>
      <w:r w:rsidRPr="006620C8">
        <w:rPr>
          <w:rFonts w:ascii="Times New Roman" w:hAnsi="Times New Roman" w:cs="Times New Roman"/>
          <w:szCs w:val="24"/>
        </w:rPr>
        <w:t xml:space="preserve">also </w:t>
      </w:r>
      <w:r w:rsidR="00A123A3" w:rsidRPr="006620C8">
        <w:rPr>
          <w:rFonts w:ascii="Times New Roman" w:hAnsi="Times New Roman" w:cs="Times New Roman"/>
          <w:szCs w:val="24"/>
        </w:rPr>
        <w:t>clear that the additional tax on gasoline and diesel fuels is an attempt to further encourage</w:t>
      </w:r>
      <w:r w:rsidR="00D9190B" w:rsidRPr="006620C8">
        <w:rPr>
          <w:rFonts w:ascii="Times New Roman" w:hAnsi="Times New Roman" w:cs="Times New Roman"/>
          <w:szCs w:val="24"/>
        </w:rPr>
        <w:t xml:space="preserve"> residents to use other modes of transportation. Current </w:t>
      </w:r>
      <w:r w:rsidR="002442C4" w:rsidRPr="006620C8">
        <w:rPr>
          <w:rFonts w:ascii="Times New Roman" w:hAnsi="Times New Roman" w:cs="Times New Roman"/>
          <w:szCs w:val="24"/>
        </w:rPr>
        <w:t xml:space="preserve">practical </w:t>
      </w:r>
      <w:r w:rsidR="00D9190B" w:rsidRPr="006620C8">
        <w:rPr>
          <w:rFonts w:ascii="Times New Roman" w:hAnsi="Times New Roman" w:cs="Times New Roman"/>
          <w:szCs w:val="24"/>
        </w:rPr>
        <w:t>o</w:t>
      </w:r>
      <w:r w:rsidR="00A123A3" w:rsidRPr="006620C8">
        <w:rPr>
          <w:rFonts w:ascii="Times New Roman" w:hAnsi="Times New Roman" w:cs="Times New Roman"/>
          <w:szCs w:val="24"/>
        </w:rPr>
        <w:t xml:space="preserve">ptions </w:t>
      </w:r>
      <w:r w:rsidR="00FB0506" w:rsidRPr="006620C8">
        <w:rPr>
          <w:rFonts w:ascii="Times New Roman" w:hAnsi="Times New Roman" w:cs="Times New Roman"/>
          <w:szCs w:val="24"/>
        </w:rPr>
        <w:t xml:space="preserve">for the </w:t>
      </w:r>
      <w:r w:rsidR="002442C4" w:rsidRPr="006620C8">
        <w:rPr>
          <w:rFonts w:ascii="Times New Roman" w:hAnsi="Times New Roman" w:cs="Times New Roman"/>
          <w:szCs w:val="24"/>
        </w:rPr>
        <w:t>middle- or low-income household</w:t>
      </w:r>
      <w:r w:rsidR="00FB0506" w:rsidRPr="006620C8">
        <w:rPr>
          <w:rFonts w:ascii="Times New Roman" w:hAnsi="Times New Roman" w:cs="Times New Roman"/>
          <w:szCs w:val="24"/>
        </w:rPr>
        <w:t xml:space="preserve"> family</w:t>
      </w:r>
      <w:r w:rsidR="002442C4" w:rsidRPr="006620C8">
        <w:rPr>
          <w:rFonts w:ascii="Times New Roman" w:hAnsi="Times New Roman" w:cs="Times New Roman"/>
          <w:szCs w:val="24"/>
        </w:rPr>
        <w:t xml:space="preserve"> </w:t>
      </w:r>
      <w:r w:rsidR="00A123A3" w:rsidRPr="006620C8">
        <w:rPr>
          <w:rFonts w:ascii="Times New Roman" w:hAnsi="Times New Roman" w:cs="Times New Roman"/>
          <w:szCs w:val="24"/>
        </w:rPr>
        <w:t>include public bus transportation</w:t>
      </w:r>
      <w:r w:rsidR="005A78BA" w:rsidRPr="006620C8">
        <w:rPr>
          <w:rFonts w:ascii="Times New Roman" w:hAnsi="Times New Roman" w:cs="Times New Roman"/>
          <w:szCs w:val="24"/>
        </w:rPr>
        <w:t xml:space="preserve"> and electric bicycles</w:t>
      </w:r>
      <w:r w:rsidR="00D9190B" w:rsidRPr="006620C8">
        <w:rPr>
          <w:rFonts w:ascii="Times New Roman" w:hAnsi="Times New Roman" w:cs="Times New Roman"/>
          <w:szCs w:val="24"/>
        </w:rPr>
        <w:t xml:space="preserve">. </w:t>
      </w:r>
      <w:r w:rsidR="00A123A3" w:rsidRPr="006620C8">
        <w:rPr>
          <w:rFonts w:ascii="Times New Roman" w:hAnsi="Times New Roman" w:cs="Times New Roman"/>
          <w:szCs w:val="24"/>
        </w:rPr>
        <w:t>D</w:t>
      </w:r>
      <w:r w:rsidR="005A78BA" w:rsidRPr="006620C8">
        <w:rPr>
          <w:rFonts w:ascii="Times New Roman" w:hAnsi="Times New Roman" w:cs="Times New Roman"/>
          <w:szCs w:val="24"/>
        </w:rPr>
        <w:t>esign d</w:t>
      </w:r>
      <w:r w:rsidRPr="006620C8">
        <w:rPr>
          <w:rFonts w:ascii="Times New Roman" w:hAnsi="Times New Roman" w:cs="Times New Roman"/>
          <w:szCs w:val="24"/>
        </w:rPr>
        <w:t>evelopments are on</w:t>
      </w:r>
      <w:r w:rsidR="00A123A3" w:rsidRPr="006620C8">
        <w:rPr>
          <w:rFonts w:ascii="Times New Roman" w:hAnsi="Times New Roman" w:cs="Times New Roman"/>
          <w:szCs w:val="24"/>
        </w:rPr>
        <w:t xml:space="preserve">going </w:t>
      </w:r>
      <w:r w:rsidR="00A123A3" w:rsidRPr="006620C8">
        <w:rPr>
          <w:rFonts w:ascii="Times New Roman" w:hAnsi="Times New Roman" w:cs="Times New Roman"/>
          <w:szCs w:val="24"/>
        </w:rPr>
        <w:lastRenderedPageBreak/>
        <w:t>for gasoline-electric hybrid engine use in urban bus fleets</w:t>
      </w:r>
      <w:r w:rsidRPr="006620C8">
        <w:rPr>
          <w:rFonts w:ascii="Times New Roman" w:hAnsi="Times New Roman" w:cs="Times New Roman"/>
          <w:szCs w:val="24"/>
        </w:rPr>
        <w:t xml:space="preserve">, </w:t>
      </w:r>
      <w:r w:rsidR="00A123A3" w:rsidRPr="006620C8">
        <w:rPr>
          <w:rFonts w:ascii="Times New Roman" w:hAnsi="Times New Roman" w:cs="Times New Roman"/>
          <w:szCs w:val="24"/>
        </w:rPr>
        <w:t xml:space="preserve">in compliance with the California Air Resources Board’s tough emission standards (Transportation Research Board). </w:t>
      </w:r>
      <w:r w:rsidR="002442C4" w:rsidRPr="006620C8">
        <w:rPr>
          <w:rFonts w:ascii="Times New Roman" w:hAnsi="Times New Roman" w:cs="Times New Roman"/>
          <w:szCs w:val="24"/>
        </w:rPr>
        <w:t xml:space="preserve">The Sacramento Regional Transit sells monthly passes and stickers at a reasonable rate, with the most expensive being </w:t>
      </w:r>
      <w:r w:rsidRPr="006620C8">
        <w:rPr>
          <w:rFonts w:ascii="Times New Roman" w:hAnsi="Times New Roman" w:cs="Times New Roman"/>
          <w:szCs w:val="24"/>
        </w:rPr>
        <w:t xml:space="preserve">just </w:t>
      </w:r>
      <w:r w:rsidR="002442C4" w:rsidRPr="006620C8">
        <w:rPr>
          <w:rFonts w:ascii="Times New Roman" w:hAnsi="Times New Roman" w:cs="Times New Roman"/>
          <w:szCs w:val="24"/>
        </w:rPr>
        <w:t>$1,200 per person per y</w:t>
      </w:r>
      <w:r w:rsidR="00B720D1" w:rsidRPr="006620C8">
        <w:rPr>
          <w:rFonts w:ascii="Times New Roman" w:hAnsi="Times New Roman" w:cs="Times New Roman"/>
          <w:szCs w:val="24"/>
        </w:rPr>
        <w:t xml:space="preserve">ear. </w:t>
      </w:r>
      <w:r w:rsidR="00C44566" w:rsidRPr="006620C8">
        <w:rPr>
          <w:rFonts w:ascii="Times New Roman" w:hAnsi="Times New Roman" w:cs="Times New Roman"/>
          <w:szCs w:val="24"/>
        </w:rPr>
        <w:t xml:space="preserve">Given the </w:t>
      </w:r>
      <w:r w:rsidR="00B720D1" w:rsidRPr="006620C8">
        <w:rPr>
          <w:rFonts w:ascii="Times New Roman" w:hAnsi="Times New Roman" w:cs="Times New Roman"/>
          <w:szCs w:val="24"/>
        </w:rPr>
        <w:t>California Department of Transportation’</w:t>
      </w:r>
      <w:r w:rsidR="00C67FD8" w:rsidRPr="006620C8">
        <w:rPr>
          <w:rFonts w:ascii="Times New Roman" w:hAnsi="Times New Roman" w:cs="Times New Roman"/>
          <w:szCs w:val="24"/>
        </w:rPr>
        <w:t>s recent</w:t>
      </w:r>
      <w:r w:rsidR="00B720D1" w:rsidRPr="006620C8">
        <w:rPr>
          <w:rFonts w:ascii="Times New Roman" w:hAnsi="Times New Roman" w:cs="Times New Roman"/>
          <w:szCs w:val="24"/>
        </w:rPr>
        <w:t xml:space="preserve"> regulations in promotion of bicyclist- and pedestrian- friendly roads, the cities of San Francisco, Davis, Los Angeles and Long Beach all have implemented cycle tracks for bicyclist transportation with successful results (Phillips; the East Bay Regional Park District). </w:t>
      </w:r>
      <w:r w:rsidR="005A78BA" w:rsidRPr="006620C8">
        <w:rPr>
          <w:rFonts w:ascii="Times New Roman" w:hAnsi="Times New Roman" w:cs="Times New Roman"/>
          <w:szCs w:val="24"/>
        </w:rPr>
        <w:t xml:space="preserve">It is possible for other urban cities, including Sacramento, to follow. </w:t>
      </w:r>
      <w:r w:rsidR="00D9190B" w:rsidRPr="006620C8">
        <w:rPr>
          <w:rFonts w:ascii="Times New Roman" w:hAnsi="Times New Roman" w:cs="Times New Roman"/>
          <w:szCs w:val="24"/>
        </w:rPr>
        <w:t xml:space="preserve">The Electric Bike Shop, Practical Cycle Transportation, and Shocking Rides are just some of the local businesses selling electric bicycles and scooters at affordable prices for as low as $500 and $300, respectively (Darnell). </w:t>
      </w:r>
      <w:r w:rsidR="00B24808" w:rsidRPr="006620C8">
        <w:rPr>
          <w:rFonts w:ascii="Times New Roman" w:hAnsi="Times New Roman" w:cs="Times New Roman"/>
          <w:szCs w:val="24"/>
        </w:rPr>
        <w:t>A switch</w:t>
      </w:r>
      <w:r w:rsidR="005A78BA" w:rsidRPr="006620C8">
        <w:rPr>
          <w:rFonts w:ascii="Times New Roman" w:hAnsi="Times New Roman" w:cs="Times New Roman"/>
          <w:szCs w:val="24"/>
        </w:rPr>
        <w:t xml:space="preserve"> to either</w:t>
      </w:r>
      <w:r w:rsidR="00711D40" w:rsidRPr="006620C8">
        <w:rPr>
          <w:rFonts w:ascii="Times New Roman" w:hAnsi="Times New Roman" w:cs="Times New Roman"/>
          <w:szCs w:val="24"/>
        </w:rPr>
        <w:t xml:space="preserve"> </w:t>
      </w:r>
      <w:r w:rsidR="00E978C0" w:rsidRPr="006620C8">
        <w:rPr>
          <w:rFonts w:ascii="Times New Roman" w:hAnsi="Times New Roman" w:cs="Times New Roman"/>
          <w:szCs w:val="24"/>
        </w:rPr>
        <w:t>alterative option</w:t>
      </w:r>
      <w:r w:rsidR="00711D40" w:rsidRPr="006620C8">
        <w:rPr>
          <w:rFonts w:ascii="Times New Roman" w:hAnsi="Times New Roman" w:cs="Times New Roman"/>
          <w:szCs w:val="24"/>
        </w:rPr>
        <w:t xml:space="preserve"> stated above provides a clear economic benefit as funds originally meant for vehicle registration, smog tests, insurance, maintenance and fuels can be allocated to other needs. Marked improvements in physical and mental health, obesity rate reductions, decreases in the risk for cardiovascular-related diseases, and no</w:t>
      </w:r>
      <w:r w:rsidR="00E465DF" w:rsidRPr="006620C8">
        <w:rPr>
          <w:rFonts w:ascii="Times New Roman" w:hAnsi="Times New Roman" w:cs="Times New Roman"/>
          <w:szCs w:val="24"/>
        </w:rPr>
        <w:t>i</w:t>
      </w:r>
      <w:r w:rsidR="00711D40" w:rsidRPr="006620C8">
        <w:rPr>
          <w:rFonts w:ascii="Times New Roman" w:hAnsi="Times New Roman" w:cs="Times New Roman"/>
          <w:szCs w:val="24"/>
        </w:rPr>
        <w:t xml:space="preserve">se reductions have also been cited as additional benefits in the use of alternative eco-friendly transportation (Lindstrom; Wen &amp; </w:t>
      </w:r>
      <w:proofErr w:type="spellStart"/>
      <w:r w:rsidR="00711D40" w:rsidRPr="006620C8">
        <w:rPr>
          <w:rFonts w:ascii="Times New Roman" w:hAnsi="Times New Roman" w:cs="Times New Roman"/>
          <w:szCs w:val="24"/>
        </w:rPr>
        <w:t>Rissel</w:t>
      </w:r>
      <w:proofErr w:type="spellEnd"/>
      <w:r w:rsidR="00711D40" w:rsidRPr="006620C8">
        <w:rPr>
          <w:rFonts w:ascii="Times New Roman" w:hAnsi="Times New Roman" w:cs="Times New Roman"/>
          <w:szCs w:val="24"/>
        </w:rPr>
        <w:t>; Nelson &amp; Beam).</w:t>
      </w:r>
    </w:p>
    <w:p w:rsidR="003F0847" w:rsidRPr="006620C8" w:rsidRDefault="005F0B8D" w:rsidP="006620C8">
      <w:pPr>
        <w:spacing w:line="480" w:lineRule="auto"/>
        <w:rPr>
          <w:rFonts w:ascii="Times New Roman" w:hAnsi="Times New Roman" w:cs="Times New Roman"/>
          <w:szCs w:val="24"/>
        </w:rPr>
      </w:pPr>
      <w:r w:rsidRPr="006620C8">
        <w:rPr>
          <w:rFonts w:ascii="Times New Roman" w:hAnsi="Times New Roman" w:cs="Times New Roman"/>
          <w:szCs w:val="24"/>
        </w:rPr>
        <w:tab/>
        <w:t>Tax revenue can be allocated for renovations and expansions of roads, highways and bridges to better meet diverse transportation needs</w:t>
      </w:r>
      <w:r w:rsidR="003F0847" w:rsidRPr="006620C8">
        <w:rPr>
          <w:rFonts w:ascii="Times New Roman" w:hAnsi="Times New Roman" w:cs="Times New Roman"/>
          <w:szCs w:val="24"/>
        </w:rPr>
        <w:t xml:space="preserve"> in the face of budget shortfalls</w:t>
      </w:r>
      <w:r w:rsidRPr="006620C8">
        <w:rPr>
          <w:rFonts w:ascii="Times New Roman" w:hAnsi="Times New Roman" w:cs="Times New Roman"/>
          <w:szCs w:val="24"/>
        </w:rPr>
        <w:t xml:space="preserve">. California ranks sixth in the rankings of states with over 30 percent of the system having poor or mediocre roads, second for states with the worst interstate highways, and second for states with the most road miles (American Road &amp; Transportation Builders Association). </w:t>
      </w:r>
      <w:r w:rsidR="00416EAD" w:rsidRPr="006620C8">
        <w:rPr>
          <w:rFonts w:ascii="Times New Roman" w:hAnsi="Times New Roman" w:cs="Times New Roman"/>
          <w:szCs w:val="24"/>
        </w:rPr>
        <w:t xml:space="preserve">A prominent example is the 2007 collapse of the connecting ramp from Interstate 80-East to Interstate 540-East, near the east end of the San Francisco-Oakland Bay Bridge in Oakland (Yang). Caltrans has acknowledged its </w:t>
      </w:r>
      <w:r w:rsidR="00416EAD" w:rsidRPr="006620C8">
        <w:rPr>
          <w:rFonts w:ascii="Times New Roman" w:hAnsi="Times New Roman" w:cs="Times New Roman"/>
          <w:szCs w:val="24"/>
        </w:rPr>
        <w:lastRenderedPageBreak/>
        <w:t xml:space="preserve">past mistakes in the endorsement of archaic vehicle-centric transportation designs, which has drew much criticism (McLeod &amp; </w:t>
      </w:r>
      <w:proofErr w:type="spellStart"/>
      <w:r w:rsidR="00416EAD" w:rsidRPr="006620C8">
        <w:rPr>
          <w:rFonts w:ascii="Times New Roman" w:hAnsi="Times New Roman" w:cs="Times New Roman"/>
          <w:szCs w:val="24"/>
        </w:rPr>
        <w:t>Flusch</w:t>
      </w:r>
      <w:proofErr w:type="spellEnd"/>
      <w:r w:rsidR="00416EAD" w:rsidRPr="006620C8">
        <w:rPr>
          <w:rFonts w:ascii="Times New Roman" w:hAnsi="Times New Roman" w:cs="Times New Roman"/>
          <w:szCs w:val="24"/>
        </w:rPr>
        <w:t xml:space="preserve">; Buehler et al.; McLeod). </w:t>
      </w:r>
      <w:r w:rsidR="003F0847" w:rsidRPr="006620C8">
        <w:rPr>
          <w:rFonts w:ascii="Times New Roman" w:hAnsi="Times New Roman" w:cs="Times New Roman"/>
          <w:szCs w:val="24"/>
        </w:rPr>
        <w:t>An analysis</w:t>
      </w:r>
      <w:r w:rsidR="00672C8D" w:rsidRPr="006620C8">
        <w:rPr>
          <w:rFonts w:ascii="Times New Roman" w:hAnsi="Times New Roman" w:cs="Times New Roman"/>
          <w:szCs w:val="24"/>
        </w:rPr>
        <w:t xml:space="preserve"> of</w:t>
      </w:r>
      <w:r w:rsidR="00182699" w:rsidRPr="006620C8">
        <w:rPr>
          <w:rFonts w:ascii="Times New Roman" w:hAnsi="Times New Roman" w:cs="Times New Roman"/>
          <w:szCs w:val="24"/>
        </w:rPr>
        <w:t xml:space="preserve"> California's </w:t>
      </w:r>
      <w:r w:rsidR="00672C8D" w:rsidRPr="006620C8">
        <w:rPr>
          <w:rFonts w:ascii="Times New Roman" w:hAnsi="Times New Roman" w:cs="Times New Roman"/>
          <w:szCs w:val="24"/>
        </w:rPr>
        <w:t>b</w:t>
      </w:r>
      <w:r w:rsidR="003F0847" w:rsidRPr="006620C8">
        <w:rPr>
          <w:rFonts w:ascii="Times New Roman" w:hAnsi="Times New Roman" w:cs="Times New Roman"/>
          <w:szCs w:val="24"/>
        </w:rPr>
        <w:t>udget proposal</w:t>
      </w:r>
      <w:r w:rsidR="00672C8D" w:rsidRPr="006620C8">
        <w:rPr>
          <w:rFonts w:ascii="Times New Roman" w:hAnsi="Times New Roman" w:cs="Times New Roman"/>
          <w:szCs w:val="24"/>
        </w:rPr>
        <w:t xml:space="preserve"> for fis</w:t>
      </w:r>
      <w:r w:rsidR="003F0847" w:rsidRPr="006620C8">
        <w:rPr>
          <w:rFonts w:ascii="Times New Roman" w:hAnsi="Times New Roman" w:cs="Times New Roman"/>
          <w:szCs w:val="24"/>
        </w:rPr>
        <w:t xml:space="preserve">cal years 2010 through </w:t>
      </w:r>
      <w:r w:rsidR="00672C8D" w:rsidRPr="006620C8">
        <w:rPr>
          <w:rFonts w:ascii="Times New Roman" w:hAnsi="Times New Roman" w:cs="Times New Roman"/>
          <w:szCs w:val="24"/>
        </w:rPr>
        <w:t>2015 for the</w:t>
      </w:r>
      <w:r w:rsidR="00182699" w:rsidRPr="006620C8">
        <w:rPr>
          <w:rFonts w:ascii="Times New Roman" w:hAnsi="Times New Roman" w:cs="Times New Roman"/>
          <w:szCs w:val="24"/>
        </w:rPr>
        <w:t xml:space="preserve"> Statewide Transportation Improvement Program</w:t>
      </w:r>
      <w:r w:rsidR="00672C8D" w:rsidRPr="006620C8">
        <w:rPr>
          <w:rFonts w:ascii="Times New Roman" w:hAnsi="Times New Roman" w:cs="Times New Roman"/>
          <w:szCs w:val="24"/>
        </w:rPr>
        <w:t xml:space="preserve"> </w:t>
      </w:r>
      <w:r w:rsidR="00182699" w:rsidRPr="006620C8">
        <w:rPr>
          <w:rFonts w:ascii="Times New Roman" w:hAnsi="Times New Roman" w:cs="Times New Roman"/>
          <w:szCs w:val="24"/>
        </w:rPr>
        <w:t xml:space="preserve">shows that </w:t>
      </w:r>
      <w:r w:rsidR="003F0847" w:rsidRPr="006620C8">
        <w:rPr>
          <w:rFonts w:ascii="Times New Roman" w:hAnsi="Times New Roman" w:cs="Times New Roman"/>
          <w:szCs w:val="24"/>
        </w:rPr>
        <w:t xml:space="preserve">only 4 percent of the proposed budget had been reserved for bicyclist- and pedestrian- related use, with less than 1 percent devoted to roadwork projects with implemented bicyclist and pedestrian components </w:t>
      </w:r>
      <w:r w:rsidR="00182699" w:rsidRPr="006620C8">
        <w:rPr>
          <w:rFonts w:ascii="Times New Roman" w:hAnsi="Times New Roman" w:cs="Times New Roman"/>
          <w:szCs w:val="24"/>
        </w:rPr>
        <w:t>(Tri-State Transportation Campaign).</w:t>
      </w:r>
      <w:r w:rsidR="003F0847" w:rsidRPr="006620C8">
        <w:rPr>
          <w:rFonts w:ascii="Times New Roman" w:hAnsi="Times New Roman" w:cs="Times New Roman"/>
          <w:szCs w:val="24"/>
        </w:rPr>
        <w:t xml:space="preserve"> A measly $937.5 million were allocated to bicyclist transportation projects, which pales in comparison to $154 billion for all other remaining projects</w:t>
      </w:r>
      <w:r w:rsidR="00182699" w:rsidRPr="006620C8">
        <w:rPr>
          <w:rFonts w:ascii="Times New Roman" w:hAnsi="Times New Roman" w:cs="Times New Roman"/>
          <w:szCs w:val="24"/>
        </w:rPr>
        <w:t xml:space="preserve"> (McLeod).</w:t>
      </w:r>
      <w:r w:rsidR="003F0847" w:rsidRPr="006620C8">
        <w:rPr>
          <w:rFonts w:ascii="Times New Roman" w:hAnsi="Times New Roman" w:cs="Times New Roman"/>
          <w:szCs w:val="24"/>
        </w:rPr>
        <w:t xml:space="preserve">  If anything, it is in stark contrast to the fact that the state’s bicyclist population has ballooned by 89.5 percent within the time span of just twelve years, with Sacramento being in the top 25 cities across the nation for the most bicyclists (McLeod &amp; </w:t>
      </w:r>
      <w:proofErr w:type="spellStart"/>
      <w:r w:rsidR="003F0847" w:rsidRPr="006620C8">
        <w:rPr>
          <w:rFonts w:ascii="Times New Roman" w:hAnsi="Times New Roman" w:cs="Times New Roman"/>
          <w:szCs w:val="24"/>
        </w:rPr>
        <w:t>Flusche</w:t>
      </w:r>
      <w:proofErr w:type="spellEnd"/>
      <w:r w:rsidR="003F0847" w:rsidRPr="006620C8">
        <w:rPr>
          <w:rFonts w:ascii="Times New Roman" w:hAnsi="Times New Roman" w:cs="Times New Roman"/>
          <w:szCs w:val="24"/>
        </w:rPr>
        <w:t>; McKenzie).</w:t>
      </w:r>
      <w:r w:rsidR="00D43A77" w:rsidRPr="006620C8">
        <w:rPr>
          <w:rFonts w:ascii="Times New Roman" w:hAnsi="Times New Roman" w:cs="Times New Roman"/>
          <w:szCs w:val="24"/>
        </w:rPr>
        <w:t xml:space="preserve"> Implementation and enforcement of the cap-and-trade </w:t>
      </w:r>
      <w:r w:rsidR="002C0172" w:rsidRPr="006620C8">
        <w:rPr>
          <w:rFonts w:ascii="Times New Roman" w:hAnsi="Times New Roman" w:cs="Times New Roman"/>
          <w:szCs w:val="24"/>
        </w:rPr>
        <w:t>provision for transportation fuels</w:t>
      </w:r>
      <w:r w:rsidR="00D43A77" w:rsidRPr="006620C8">
        <w:rPr>
          <w:rFonts w:ascii="Times New Roman" w:hAnsi="Times New Roman" w:cs="Times New Roman"/>
          <w:szCs w:val="24"/>
        </w:rPr>
        <w:t xml:space="preserve"> in Assembly Bill 32 would contribute to the funds necessary for the Department of Transportati</w:t>
      </w:r>
      <w:r w:rsidR="002C0172" w:rsidRPr="006620C8">
        <w:rPr>
          <w:rFonts w:ascii="Times New Roman" w:hAnsi="Times New Roman" w:cs="Times New Roman"/>
          <w:szCs w:val="24"/>
        </w:rPr>
        <w:t>on</w:t>
      </w:r>
      <w:r w:rsidR="001E53D7" w:rsidRPr="006620C8">
        <w:rPr>
          <w:rFonts w:ascii="Times New Roman" w:hAnsi="Times New Roman" w:cs="Times New Roman"/>
          <w:szCs w:val="24"/>
        </w:rPr>
        <w:t xml:space="preserve"> to address unique transportation needs.</w:t>
      </w:r>
    </w:p>
    <w:p w:rsidR="00626D2A" w:rsidRPr="006620C8" w:rsidRDefault="00313E4E" w:rsidP="006620C8">
      <w:pPr>
        <w:spacing w:line="480" w:lineRule="auto"/>
        <w:rPr>
          <w:rFonts w:ascii="Times New Roman" w:hAnsi="Times New Roman" w:cs="Times New Roman"/>
          <w:szCs w:val="24"/>
        </w:rPr>
      </w:pPr>
      <w:r w:rsidRPr="006620C8">
        <w:rPr>
          <w:rFonts w:ascii="Times New Roman" w:hAnsi="Times New Roman" w:cs="Times New Roman"/>
          <w:szCs w:val="24"/>
        </w:rPr>
        <w:t>VII</w:t>
      </w:r>
      <w:r w:rsidR="00AB21E1" w:rsidRPr="006620C8">
        <w:rPr>
          <w:rFonts w:ascii="Times New Roman" w:hAnsi="Times New Roman" w:cs="Times New Roman"/>
          <w:szCs w:val="24"/>
        </w:rPr>
        <w:t xml:space="preserve">. </w:t>
      </w:r>
      <w:r w:rsidR="00626D2A" w:rsidRPr="006620C8">
        <w:rPr>
          <w:rFonts w:ascii="Times New Roman" w:hAnsi="Times New Roman" w:cs="Times New Roman"/>
          <w:szCs w:val="24"/>
        </w:rPr>
        <w:t>Counterarguments</w:t>
      </w:r>
    </w:p>
    <w:p w:rsidR="00415E6A" w:rsidRPr="006620C8" w:rsidRDefault="002C0172" w:rsidP="006620C8">
      <w:pPr>
        <w:spacing w:line="480" w:lineRule="auto"/>
        <w:rPr>
          <w:rFonts w:ascii="Times New Roman" w:hAnsi="Times New Roman" w:cs="Times New Roman"/>
          <w:szCs w:val="24"/>
        </w:rPr>
      </w:pPr>
      <w:r w:rsidRPr="006620C8">
        <w:rPr>
          <w:rFonts w:ascii="Times New Roman" w:hAnsi="Times New Roman" w:cs="Times New Roman"/>
          <w:szCs w:val="24"/>
        </w:rPr>
        <w:tab/>
        <w:t>As welcomed as the attempts to uphold environmental conservation may be, opponents argue that the existing policy does not seem to consider how time-consuming and expensiv</w:t>
      </w:r>
      <w:r w:rsidR="008C7885" w:rsidRPr="006620C8">
        <w:rPr>
          <w:rFonts w:ascii="Times New Roman" w:hAnsi="Times New Roman" w:cs="Times New Roman"/>
          <w:szCs w:val="24"/>
        </w:rPr>
        <w:t>e it is to create</w:t>
      </w:r>
      <w:r w:rsidRPr="006620C8">
        <w:rPr>
          <w:rFonts w:ascii="Times New Roman" w:hAnsi="Times New Roman" w:cs="Times New Roman"/>
          <w:szCs w:val="24"/>
        </w:rPr>
        <w:t xml:space="preserve"> high-efficiency transportation alternatives at</w:t>
      </w:r>
      <w:r w:rsidR="008C7885" w:rsidRPr="006620C8">
        <w:rPr>
          <w:rFonts w:ascii="Times New Roman" w:hAnsi="Times New Roman" w:cs="Times New Roman"/>
          <w:szCs w:val="24"/>
        </w:rPr>
        <w:t xml:space="preserve"> reasonable prices. </w:t>
      </w:r>
      <w:r w:rsidR="00C206A6" w:rsidRPr="006620C8">
        <w:rPr>
          <w:rFonts w:ascii="Times New Roman" w:hAnsi="Times New Roman" w:cs="Times New Roman"/>
          <w:szCs w:val="24"/>
        </w:rPr>
        <w:t>Solar-powered vehicles would be one example. First established in 1990, t</w:t>
      </w:r>
      <w:r w:rsidR="00415E6A" w:rsidRPr="006620C8">
        <w:rPr>
          <w:rFonts w:ascii="Times New Roman" w:hAnsi="Times New Roman" w:cs="Times New Roman"/>
          <w:szCs w:val="24"/>
        </w:rPr>
        <w:t>he</w:t>
      </w:r>
      <w:r w:rsidR="00C206A6" w:rsidRPr="006620C8">
        <w:rPr>
          <w:rFonts w:ascii="Times New Roman" w:hAnsi="Times New Roman" w:cs="Times New Roman"/>
          <w:szCs w:val="24"/>
        </w:rPr>
        <w:t xml:space="preserve"> University of Michigan </w:t>
      </w:r>
      <w:r w:rsidR="00415E6A" w:rsidRPr="006620C8">
        <w:rPr>
          <w:rFonts w:ascii="Times New Roman" w:hAnsi="Times New Roman" w:cs="Times New Roman"/>
          <w:szCs w:val="24"/>
        </w:rPr>
        <w:t>Solar Car Team is recognized as the most successful student-run organization with a specialty in designing and building solar-electric vehicles across North America, and yet it takes the team two full years to build another solar-electric vehicle immediately following the completion of the p</w:t>
      </w:r>
      <w:r w:rsidR="00C206A6" w:rsidRPr="006620C8">
        <w:rPr>
          <w:rFonts w:ascii="Times New Roman" w:hAnsi="Times New Roman" w:cs="Times New Roman"/>
          <w:szCs w:val="24"/>
        </w:rPr>
        <w:t xml:space="preserve">revious vehicle. As appealing as it may seem given the decreasing cost of solar energy, the solar-powered vehicle is not a practical solution. Not only does the solar array alone cost more than </w:t>
      </w:r>
      <w:r w:rsidR="00C206A6" w:rsidRPr="006620C8">
        <w:rPr>
          <w:rFonts w:ascii="Times New Roman" w:hAnsi="Times New Roman" w:cs="Times New Roman"/>
          <w:szCs w:val="24"/>
        </w:rPr>
        <w:lastRenderedPageBreak/>
        <w:t>most existing compact cars out there, the roofs of commercially-available vehicles do not have sufficient room for current solar panels to make a difference in overall energy consumption (</w:t>
      </w:r>
      <w:r w:rsidR="00F112C4" w:rsidRPr="006620C8">
        <w:rPr>
          <w:rFonts w:ascii="Times New Roman" w:hAnsi="Times New Roman" w:cs="Times New Roman"/>
          <w:szCs w:val="24"/>
        </w:rPr>
        <w:t xml:space="preserve">Team </w:t>
      </w:r>
      <w:proofErr w:type="spellStart"/>
      <w:r w:rsidR="00F112C4" w:rsidRPr="006620C8">
        <w:rPr>
          <w:rFonts w:ascii="Times New Roman" w:hAnsi="Times New Roman" w:cs="Times New Roman"/>
          <w:szCs w:val="24"/>
        </w:rPr>
        <w:t>Prisum</w:t>
      </w:r>
      <w:proofErr w:type="spellEnd"/>
      <w:r w:rsidR="00F112C4" w:rsidRPr="006620C8">
        <w:rPr>
          <w:rFonts w:ascii="Times New Roman" w:hAnsi="Times New Roman" w:cs="Times New Roman"/>
          <w:szCs w:val="24"/>
        </w:rPr>
        <w:t>). Of course, developments are still ongoing for electric cars that can be charged with renewable energy sources including wind, solar, water, and geothermal. Charging stations for electric vehicles have begun to reach an increasing degree of availability in California, but it is not to the point of widespread use quite yet. The purchase of an electric vehicle is rooted in the assumption that the family is able to afford the choice of installing charging stations in the home for convenience purposes, of which low- and middle- income households may not be able to do.</w:t>
      </w:r>
    </w:p>
    <w:p w:rsidR="00F112C4" w:rsidRPr="006620C8" w:rsidRDefault="00F112C4" w:rsidP="006620C8">
      <w:pPr>
        <w:spacing w:line="480" w:lineRule="auto"/>
        <w:rPr>
          <w:rFonts w:ascii="Times New Roman" w:hAnsi="Times New Roman" w:cs="Times New Roman"/>
          <w:szCs w:val="24"/>
        </w:rPr>
      </w:pPr>
      <w:r w:rsidRPr="006620C8">
        <w:rPr>
          <w:rFonts w:ascii="Times New Roman" w:hAnsi="Times New Roman" w:cs="Times New Roman"/>
          <w:szCs w:val="24"/>
        </w:rPr>
        <w:tab/>
        <w:t>Another counterargument is that the additional</w:t>
      </w:r>
      <w:r w:rsidR="0093317F" w:rsidRPr="006620C8">
        <w:rPr>
          <w:rFonts w:ascii="Times New Roman" w:hAnsi="Times New Roman" w:cs="Times New Roman"/>
          <w:szCs w:val="24"/>
        </w:rPr>
        <w:t xml:space="preserve"> gas tax will have little to no impact on the amount of greenhouse gas emissions from transportation. Right now as is California has the highest gas prices and the second highest gas taxes across the nation, and yet it does not change the fact that most individuals drive vehicles not by conscious choice but out of pure necessity (</w:t>
      </w:r>
      <w:proofErr w:type="spellStart"/>
      <w:r w:rsidR="0093317F" w:rsidRPr="006620C8">
        <w:rPr>
          <w:rFonts w:ascii="Times New Roman" w:hAnsi="Times New Roman" w:cs="Times New Roman"/>
          <w:szCs w:val="24"/>
        </w:rPr>
        <w:t>Drajpuch</w:t>
      </w:r>
      <w:proofErr w:type="spellEnd"/>
      <w:r w:rsidR="0093317F" w:rsidRPr="006620C8">
        <w:rPr>
          <w:rFonts w:ascii="Times New Roman" w:hAnsi="Times New Roman" w:cs="Times New Roman"/>
          <w:szCs w:val="24"/>
        </w:rPr>
        <w:t>). The automobile is what has made it possible for parents to drop off their children at soccer practice, students to commute to night classes after work, grandparents to make supermarket runs, and job seekers to show up to fairs and interviews. The lack of convenient transportation has a powerful effect on the individual’s level of independence and social mobility, and it is why having a vehicle is as necessary as putting food on the table. Why make it any more di</w:t>
      </w:r>
      <w:r w:rsidR="009851B2" w:rsidRPr="006620C8">
        <w:rPr>
          <w:rFonts w:ascii="Times New Roman" w:hAnsi="Times New Roman" w:cs="Times New Roman"/>
          <w:szCs w:val="24"/>
        </w:rPr>
        <w:t xml:space="preserve">fficult than it has to be when it comes to affording transportation expenses? If the end goal is for the public mass to shift over to eco-friendly means, it may be far more effective to advertise and reward additional financial incentives for a household in the purchase of an electric vehicle than to punish the household for what is not an optional lifestyle choice. </w:t>
      </w:r>
    </w:p>
    <w:p w:rsidR="00F86854" w:rsidRPr="006620C8" w:rsidRDefault="009851B2" w:rsidP="006620C8">
      <w:pPr>
        <w:spacing w:line="480" w:lineRule="auto"/>
        <w:ind w:firstLine="720"/>
        <w:rPr>
          <w:rFonts w:ascii="Times New Roman" w:hAnsi="Times New Roman" w:cs="Times New Roman"/>
          <w:szCs w:val="24"/>
        </w:rPr>
      </w:pPr>
      <w:r w:rsidRPr="006620C8">
        <w:rPr>
          <w:rFonts w:ascii="Times New Roman" w:hAnsi="Times New Roman" w:cs="Times New Roman"/>
          <w:szCs w:val="24"/>
        </w:rPr>
        <w:t>It is also argued t</w:t>
      </w:r>
      <w:r w:rsidR="00F553BA" w:rsidRPr="006620C8">
        <w:rPr>
          <w:rFonts w:ascii="Times New Roman" w:hAnsi="Times New Roman" w:cs="Times New Roman"/>
          <w:szCs w:val="24"/>
        </w:rPr>
        <w:t xml:space="preserve">hat the timing of the additional gas tax is ill-advised as </w:t>
      </w:r>
      <w:r w:rsidRPr="006620C8">
        <w:rPr>
          <w:rFonts w:ascii="Times New Roman" w:hAnsi="Times New Roman" w:cs="Times New Roman"/>
          <w:szCs w:val="24"/>
        </w:rPr>
        <w:t>small businesses and households are just beginning to recover from the Great Recession</w:t>
      </w:r>
      <w:r w:rsidR="00F553BA" w:rsidRPr="006620C8">
        <w:rPr>
          <w:rFonts w:ascii="Times New Roman" w:hAnsi="Times New Roman" w:cs="Times New Roman"/>
          <w:szCs w:val="24"/>
        </w:rPr>
        <w:t xml:space="preserve">, with economists and </w:t>
      </w:r>
      <w:r w:rsidR="00F553BA" w:rsidRPr="006620C8">
        <w:rPr>
          <w:rFonts w:ascii="Times New Roman" w:hAnsi="Times New Roman" w:cs="Times New Roman"/>
          <w:szCs w:val="24"/>
        </w:rPr>
        <w:lastRenderedPageBreak/>
        <w:t>corporation owners insisting that it would most likely do the local and state economy more harm than good</w:t>
      </w:r>
      <w:r w:rsidRPr="006620C8">
        <w:rPr>
          <w:rFonts w:ascii="Times New Roman" w:hAnsi="Times New Roman" w:cs="Times New Roman"/>
          <w:szCs w:val="24"/>
        </w:rPr>
        <w:t xml:space="preserve">. </w:t>
      </w:r>
      <w:r w:rsidR="00F553BA" w:rsidRPr="006620C8">
        <w:rPr>
          <w:rFonts w:ascii="Times New Roman" w:hAnsi="Times New Roman" w:cs="Times New Roman"/>
          <w:szCs w:val="24"/>
        </w:rPr>
        <w:t xml:space="preserve">Negative economic implications have been projected, including a net loss of at least 18,050 jobs and a price tag somewhere between $3 billion and $10.8 billion, with most of the expenses falling on the consumer’s end (California Drivers Alliance; </w:t>
      </w:r>
      <w:proofErr w:type="spellStart"/>
      <w:r w:rsidR="00F553BA" w:rsidRPr="006620C8">
        <w:rPr>
          <w:rFonts w:ascii="Times New Roman" w:hAnsi="Times New Roman" w:cs="Times New Roman"/>
          <w:szCs w:val="24"/>
        </w:rPr>
        <w:t>Encina</w:t>
      </w:r>
      <w:proofErr w:type="spellEnd"/>
      <w:r w:rsidR="00F553BA" w:rsidRPr="006620C8">
        <w:rPr>
          <w:rFonts w:ascii="Times New Roman" w:hAnsi="Times New Roman" w:cs="Times New Roman"/>
          <w:szCs w:val="24"/>
        </w:rPr>
        <w:t xml:space="preserve"> Advisors). </w:t>
      </w:r>
      <w:r w:rsidR="00F86854" w:rsidRPr="006620C8">
        <w:rPr>
          <w:rFonts w:ascii="Times New Roman" w:hAnsi="Times New Roman" w:cs="Times New Roman"/>
          <w:szCs w:val="24"/>
        </w:rPr>
        <w:t>Senator Jean Fuller states</w:t>
      </w:r>
      <w:r w:rsidR="00F553BA" w:rsidRPr="006620C8">
        <w:rPr>
          <w:rFonts w:ascii="Times New Roman" w:hAnsi="Times New Roman" w:cs="Times New Roman"/>
          <w:szCs w:val="24"/>
        </w:rPr>
        <w:t xml:space="preserve"> that the increase of tr</w:t>
      </w:r>
      <w:r w:rsidR="00F86854" w:rsidRPr="006620C8">
        <w:rPr>
          <w:rFonts w:ascii="Times New Roman" w:hAnsi="Times New Roman" w:cs="Times New Roman"/>
          <w:szCs w:val="24"/>
        </w:rPr>
        <w:t>ansportation expenses may ignite a</w:t>
      </w:r>
      <w:r w:rsidR="00F553BA" w:rsidRPr="006620C8">
        <w:rPr>
          <w:rFonts w:ascii="Times New Roman" w:hAnsi="Times New Roman" w:cs="Times New Roman"/>
          <w:szCs w:val="24"/>
        </w:rPr>
        <w:t xml:space="preserve"> possible increase in food prices at the supermarket, as most products are imported by truck from other locations, which may be difficult for low- and middle- class persons and families who are dependent on food stamps or other welfare programs. </w:t>
      </w:r>
      <w:r w:rsidR="00F86854" w:rsidRPr="006620C8">
        <w:rPr>
          <w:rFonts w:ascii="Times New Roman" w:hAnsi="Times New Roman" w:cs="Times New Roman"/>
          <w:szCs w:val="24"/>
        </w:rPr>
        <w:t xml:space="preserve">The combination of increased gas prices and the drought may make it especially difficult for farmers in the central valley to stay in business (Fuller). Jim </w:t>
      </w:r>
      <w:proofErr w:type="spellStart"/>
      <w:r w:rsidR="00F86854" w:rsidRPr="006620C8">
        <w:rPr>
          <w:rFonts w:ascii="Times New Roman" w:hAnsi="Times New Roman" w:cs="Times New Roman"/>
          <w:szCs w:val="24"/>
        </w:rPr>
        <w:t>Relles</w:t>
      </w:r>
      <w:proofErr w:type="spellEnd"/>
      <w:r w:rsidR="00F86854" w:rsidRPr="006620C8">
        <w:rPr>
          <w:rFonts w:ascii="Times New Roman" w:hAnsi="Times New Roman" w:cs="Times New Roman"/>
          <w:szCs w:val="24"/>
        </w:rPr>
        <w:t xml:space="preserve">, a business owner who is dependent on vehicles for order delivery, illustrates the tough dilemma he will face if the tax still is in effect for next month: should he raise his prices and risk losing customers or should he keep the prices the same and hope he can afford payroll each month for his employees? And </w:t>
      </w:r>
      <w:proofErr w:type="spellStart"/>
      <w:r w:rsidR="00F86854" w:rsidRPr="006620C8">
        <w:rPr>
          <w:rFonts w:ascii="Times New Roman" w:hAnsi="Times New Roman" w:cs="Times New Roman"/>
          <w:szCs w:val="24"/>
        </w:rPr>
        <w:t>Relles</w:t>
      </w:r>
      <w:proofErr w:type="spellEnd"/>
      <w:r w:rsidR="00F86854" w:rsidRPr="006620C8">
        <w:rPr>
          <w:rFonts w:ascii="Times New Roman" w:hAnsi="Times New Roman" w:cs="Times New Roman"/>
          <w:szCs w:val="24"/>
        </w:rPr>
        <w:t xml:space="preserve"> is not alone. Business profits are essential to economic stimulation and competitiveness in the state, and this tax would be a definite setback. </w:t>
      </w:r>
    </w:p>
    <w:p w:rsidR="00DE1F3E" w:rsidRPr="006620C8" w:rsidRDefault="00F86854" w:rsidP="006620C8">
      <w:pPr>
        <w:spacing w:line="480" w:lineRule="auto"/>
        <w:ind w:firstLine="720"/>
        <w:rPr>
          <w:rFonts w:ascii="Times New Roman" w:hAnsi="Times New Roman" w:cs="Times New Roman"/>
          <w:szCs w:val="24"/>
        </w:rPr>
      </w:pPr>
      <w:r w:rsidRPr="006620C8">
        <w:rPr>
          <w:rFonts w:ascii="Times New Roman" w:hAnsi="Times New Roman" w:cs="Times New Roman"/>
          <w:szCs w:val="24"/>
        </w:rPr>
        <w:t xml:space="preserve">Opponents point out that Governor Jerry Brown and the California Assembly plan to use direct revenues from the gas tax hike, which is calculated at about $2 billion to $3 billion per year, for several projects that are not remotely related to drivers’ </w:t>
      </w:r>
      <w:r w:rsidR="00275669" w:rsidRPr="006620C8">
        <w:rPr>
          <w:rFonts w:ascii="Times New Roman" w:hAnsi="Times New Roman" w:cs="Times New Roman"/>
          <w:szCs w:val="24"/>
        </w:rPr>
        <w:t xml:space="preserve">immediate </w:t>
      </w:r>
      <w:r w:rsidR="00AA5669" w:rsidRPr="006620C8">
        <w:rPr>
          <w:rFonts w:ascii="Times New Roman" w:hAnsi="Times New Roman" w:cs="Times New Roman"/>
          <w:szCs w:val="24"/>
        </w:rPr>
        <w:t>needs (</w:t>
      </w:r>
      <w:proofErr w:type="spellStart"/>
      <w:r w:rsidR="00AA5669" w:rsidRPr="006620C8">
        <w:rPr>
          <w:rFonts w:ascii="Times New Roman" w:hAnsi="Times New Roman" w:cs="Times New Roman"/>
          <w:szCs w:val="24"/>
        </w:rPr>
        <w:t>Relles</w:t>
      </w:r>
      <w:proofErr w:type="spellEnd"/>
      <w:r w:rsidR="00AA5669" w:rsidRPr="006620C8">
        <w:rPr>
          <w:rFonts w:ascii="Times New Roman" w:hAnsi="Times New Roman" w:cs="Times New Roman"/>
          <w:szCs w:val="24"/>
        </w:rPr>
        <w:t>). A good third of the revenues have been scheduled for the proposed bullet train from Los Angeles to San Francisco at speeds of 200 miles per hour, budgeted at a total of $68 million (ASME). The rest will be spent on affordable housing projects and “sustainable” community areas near key transportation passageways, endeavors in the promotion of clean water and energy, and public transit operations (</w:t>
      </w:r>
      <w:proofErr w:type="spellStart"/>
      <w:r w:rsidR="00275669" w:rsidRPr="006620C8">
        <w:rPr>
          <w:rFonts w:ascii="Times New Roman" w:hAnsi="Times New Roman" w:cs="Times New Roman"/>
          <w:szCs w:val="24"/>
        </w:rPr>
        <w:t>Relles</w:t>
      </w:r>
      <w:proofErr w:type="spellEnd"/>
      <w:r w:rsidR="00275669" w:rsidRPr="006620C8">
        <w:rPr>
          <w:rFonts w:ascii="Times New Roman" w:hAnsi="Times New Roman" w:cs="Times New Roman"/>
          <w:szCs w:val="24"/>
        </w:rPr>
        <w:t xml:space="preserve">; </w:t>
      </w:r>
      <w:proofErr w:type="spellStart"/>
      <w:r w:rsidR="00275669" w:rsidRPr="006620C8">
        <w:rPr>
          <w:rFonts w:ascii="Times New Roman" w:hAnsi="Times New Roman" w:cs="Times New Roman"/>
          <w:szCs w:val="24"/>
        </w:rPr>
        <w:t>Lifsher</w:t>
      </w:r>
      <w:proofErr w:type="spellEnd"/>
      <w:r w:rsidR="00275669" w:rsidRPr="006620C8">
        <w:rPr>
          <w:rFonts w:ascii="Times New Roman" w:hAnsi="Times New Roman" w:cs="Times New Roman"/>
          <w:szCs w:val="24"/>
        </w:rPr>
        <w:t xml:space="preserve">). Questions have arisen as to why portions of future funds have not been marked for road and/or bridge projects, as over a third of California’s road system is in </w:t>
      </w:r>
      <w:r w:rsidR="00275669" w:rsidRPr="006620C8">
        <w:rPr>
          <w:rFonts w:ascii="Times New Roman" w:hAnsi="Times New Roman" w:cs="Times New Roman"/>
          <w:szCs w:val="24"/>
        </w:rPr>
        <w:lastRenderedPageBreak/>
        <w:t>dire need of renovation. The key concern is political accountability and transparency in the use of public revenues, as consumers are resistant against the idea of paying extra at the pump if their representatives do not seem to understand what exactly their needs are.</w:t>
      </w:r>
    </w:p>
    <w:p w:rsidR="00626D2A" w:rsidRPr="006620C8" w:rsidRDefault="00AB21E1" w:rsidP="006620C8">
      <w:pPr>
        <w:spacing w:line="480" w:lineRule="auto"/>
        <w:rPr>
          <w:rFonts w:ascii="Times New Roman" w:hAnsi="Times New Roman" w:cs="Times New Roman"/>
          <w:szCs w:val="24"/>
        </w:rPr>
      </w:pPr>
      <w:r w:rsidRPr="006620C8">
        <w:rPr>
          <w:rFonts w:ascii="Times New Roman" w:hAnsi="Times New Roman" w:cs="Times New Roman"/>
          <w:szCs w:val="24"/>
        </w:rPr>
        <w:t>V</w:t>
      </w:r>
      <w:r w:rsidR="00313E4E" w:rsidRPr="006620C8">
        <w:rPr>
          <w:rFonts w:ascii="Times New Roman" w:hAnsi="Times New Roman" w:cs="Times New Roman"/>
          <w:szCs w:val="24"/>
        </w:rPr>
        <w:t>III</w:t>
      </w:r>
      <w:r w:rsidRPr="006620C8">
        <w:rPr>
          <w:rFonts w:ascii="Times New Roman" w:hAnsi="Times New Roman" w:cs="Times New Roman"/>
          <w:szCs w:val="24"/>
        </w:rPr>
        <w:t>.</w:t>
      </w:r>
      <w:r w:rsidR="00626D2A" w:rsidRPr="006620C8">
        <w:rPr>
          <w:rFonts w:ascii="Times New Roman" w:hAnsi="Times New Roman" w:cs="Times New Roman"/>
          <w:szCs w:val="24"/>
        </w:rPr>
        <w:t xml:space="preserve"> Policy Proposal</w:t>
      </w:r>
    </w:p>
    <w:p w:rsidR="00AB21E1" w:rsidRPr="006620C8" w:rsidRDefault="00C67FD8" w:rsidP="006620C8">
      <w:pPr>
        <w:spacing w:line="480" w:lineRule="auto"/>
        <w:rPr>
          <w:rFonts w:ascii="Times New Roman" w:hAnsi="Times New Roman" w:cs="Times New Roman"/>
          <w:szCs w:val="24"/>
        </w:rPr>
      </w:pPr>
      <w:r w:rsidRPr="006620C8">
        <w:rPr>
          <w:rFonts w:ascii="Times New Roman" w:hAnsi="Times New Roman" w:cs="Times New Roman"/>
          <w:szCs w:val="24"/>
        </w:rPr>
        <w:tab/>
      </w:r>
      <w:r w:rsidR="00D50999" w:rsidRPr="006620C8">
        <w:rPr>
          <w:rFonts w:ascii="Times New Roman" w:hAnsi="Times New Roman" w:cs="Times New Roman"/>
          <w:szCs w:val="24"/>
        </w:rPr>
        <w:t xml:space="preserve">Given consideration of both perspectives on the </w:t>
      </w:r>
      <w:r w:rsidR="001E53D7" w:rsidRPr="006620C8">
        <w:rPr>
          <w:rFonts w:ascii="Times New Roman" w:hAnsi="Times New Roman" w:cs="Times New Roman"/>
          <w:szCs w:val="24"/>
        </w:rPr>
        <w:t xml:space="preserve">citizen’s </w:t>
      </w:r>
      <w:r w:rsidR="00D50999" w:rsidRPr="006620C8">
        <w:rPr>
          <w:rFonts w:ascii="Times New Roman" w:hAnsi="Times New Roman" w:cs="Times New Roman"/>
          <w:szCs w:val="24"/>
        </w:rPr>
        <w:t>dilemma between affordability for transportation fuels and the ethical obligation in protecting the environment, what is to follow is rather a compromise. It is proposed t</w:t>
      </w:r>
      <w:r w:rsidR="004A55AF" w:rsidRPr="006620C8">
        <w:rPr>
          <w:rFonts w:ascii="Times New Roman" w:hAnsi="Times New Roman" w:cs="Times New Roman"/>
          <w:szCs w:val="24"/>
        </w:rPr>
        <w:t xml:space="preserve">hat the current policy include a cap </w:t>
      </w:r>
      <w:r w:rsidR="00DA4945" w:rsidRPr="006620C8">
        <w:rPr>
          <w:rFonts w:ascii="Times New Roman" w:hAnsi="Times New Roman" w:cs="Times New Roman"/>
          <w:szCs w:val="24"/>
        </w:rPr>
        <w:t xml:space="preserve">limitation </w:t>
      </w:r>
      <w:r w:rsidR="004A55AF" w:rsidRPr="006620C8">
        <w:rPr>
          <w:rFonts w:ascii="Times New Roman" w:hAnsi="Times New Roman" w:cs="Times New Roman"/>
          <w:szCs w:val="24"/>
        </w:rPr>
        <w:t>on the taxes, as not to exacerbate the financial burden for low- and middle- income families, and to ear-mark the revenues from the said taxe</w:t>
      </w:r>
      <w:r w:rsidR="00DA4945" w:rsidRPr="006620C8">
        <w:rPr>
          <w:rFonts w:ascii="Times New Roman" w:hAnsi="Times New Roman" w:cs="Times New Roman"/>
          <w:szCs w:val="24"/>
        </w:rPr>
        <w:t>s for spending on high-efficiency</w:t>
      </w:r>
      <w:r w:rsidR="004A55AF" w:rsidRPr="006620C8">
        <w:rPr>
          <w:rFonts w:ascii="Times New Roman" w:hAnsi="Times New Roman" w:cs="Times New Roman"/>
          <w:szCs w:val="24"/>
        </w:rPr>
        <w:t>, practical transportation solutions that t</w:t>
      </w:r>
      <w:r w:rsidR="00D50999" w:rsidRPr="006620C8">
        <w:rPr>
          <w:rFonts w:ascii="Times New Roman" w:hAnsi="Times New Roman" w:cs="Times New Roman"/>
          <w:szCs w:val="24"/>
        </w:rPr>
        <w:t xml:space="preserve">he population can use long-term. </w:t>
      </w:r>
    </w:p>
    <w:p w:rsidR="00626D2A" w:rsidRPr="006620C8" w:rsidRDefault="00313E4E" w:rsidP="006620C8">
      <w:pPr>
        <w:spacing w:line="480" w:lineRule="auto"/>
        <w:rPr>
          <w:rFonts w:ascii="Times New Roman" w:hAnsi="Times New Roman" w:cs="Times New Roman"/>
          <w:szCs w:val="24"/>
        </w:rPr>
      </w:pPr>
      <w:r w:rsidRPr="006620C8">
        <w:rPr>
          <w:rFonts w:ascii="Times New Roman" w:hAnsi="Times New Roman" w:cs="Times New Roman"/>
          <w:szCs w:val="24"/>
        </w:rPr>
        <w:t>IX</w:t>
      </w:r>
      <w:r w:rsidR="00626D2A" w:rsidRPr="006620C8">
        <w:rPr>
          <w:rFonts w:ascii="Times New Roman" w:hAnsi="Times New Roman" w:cs="Times New Roman"/>
          <w:szCs w:val="24"/>
        </w:rPr>
        <w:t>. Closing Statements</w:t>
      </w:r>
    </w:p>
    <w:p w:rsidR="00055C97" w:rsidRPr="006620C8" w:rsidRDefault="001C71CD" w:rsidP="006620C8">
      <w:pPr>
        <w:spacing w:line="480" w:lineRule="auto"/>
        <w:rPr>
          <w:rFonts w:ascii="Times New Roman" w:hAnsi="Times New Roman" w:cs="Times New Roman"/>
          <w:szCs w:val="24"/>
        </w:rPr>
      </w:pPr>
      <w:r w:rsidRPr="006620C8">
        <w:rPr>
          <w:rFonts w:ascii="Times New Roman" w:hAnsi="Times New Roman" w:cs="Times New Roman"/>
          <w:szCs w:val="24"/>
        </w:rPr>
        <w:tab/>
      </w:r>
      <w:r w:rsidR="00275669" w:rsidRPr="006620C8">
        <w:rPr>
          <w:rFonts w:ascii="Times New Roman" w:hAnsi="Times New Roman" w:cs="Times New Roman"/>
          <w:szCs w:val="24"/>
        </w:rPr>
        <w:t xml:space="preserve">It has been confirmed that with the expansion of California’s cap-and-trade program to gasoline and diesel fuels to curb greenhouse gas emissions to take effect next month under the provisions of Assembly Bill 32 originally passed in 2006, there will be a hike in the gas prices between 13 and 76 cents per gallon. </w:t>
      </w:r>
      <w:r w:rsidR="00DA4945" w:rsidRPr="006620C8">
        <w:rPr>
          <w:rFonts w:ascii="Times New Roman" w:hAnsi="Times New Roman" w:cs="Times New Roman"/>
          <w:szCs w:val="24"/>
        </w:rPr>
        <w:t xml:space="preserve">As the state already ranks the highest in the United States for gas prices, a debate continues on </w:t>
      </w:r>
      <w:r w:rsidR="00275669" w:rsidRPr="006620C8">
        <w:rPr>
          <w:rFonts w:ascii="Times New Roman" w:hAnsi="Times New Roman" w:cs="Times New Roman"/>
          <w:szCs w:val="24"/>
        </w:rPr>
        <w:t xml:space="preserve">the extent of justification for the short-term and long-term economic implications, including the direct burden on small businesses and low- and middle- income families. </w:t>
      </w:r>
      <w:r w:rsidR="00DA4945" w:rsidRPr="006620C8">
        <w:rPr>
          <w:rFonts w:ascii="Times New Roman" w:hAnsi="Times New Roman" w:cs="Times New Roman"/>
          <w:szCs w:val="24"/>
        </w:rPr>
        <w:t xml:space="preserve">A lasting dependency on the use of oil and gas poses a serious threat to public health and contributes to climate change, which has been well-documented in existing literature across scientific, non-profit, corporate and governmental perspectives. As such there is an ethical obligation to make a transition to eco-friendly transportation alternatives and existing technological advances has begun to make that a practical reality. </w:t>
      </w:r>
      <w:r w:rsidR="006620C8" w:rsidRPr="006620C8">
        <w:rPr>
          <w:rFonts w:ascii="Times New Roman" w:hAnsi="Times New Roman" w:cs="Times New Roman"/>
          <w:szCs w:val="24"/>
        </w:rPr>
        <w:t xml:space="preserve">For accountability purposes a </w:t>
      </w:r>
      <w:r w:rsidR="006620C8" w:rsidRPr="006620C8">
        <w:rPr>
          <w:rFonts w:ascii="Times New Roman" w:hAnsi="Times New Roman" w:cs="Times New Roman"/>
          <w:szCs w:val="24"/>
        </w:rPr>
        <w:lastRenderedPageBreak/>
        <w:t xml:space="preserve">cap limitation on the gas tax hikes is proposed with earmarks on the tax revenues for sustainable transportation projects, such as bicyclist- and pedestrian- designed facilities. </w:t>
      </w:r>
      <w:r w:rsidR="00055C97" w:rsidRPr="006620C8">
        <w:rPr>
          <w:rFonts w:ascii="Times New Roman" w:hAnsi="Times New Roman" w:cs="Times New Roman"/>
          <w:szCs w:val="24"/>
        </w:rPr>
        <w:br w:type="page"/>
      </w:r>
    </w:p>
    <w:p w:rsidR="0076505F" w:rsidRPr="006620C8" w:rsidRDefault="0076505F" w:rsidP="006620C8">
      <w:pPr>
        <w:spacing w:line="480" w:lineRule="auto"/>
        <w:ind w:left="720" w:hanging="720"/>
        <w:jc w:val="center"/>
        <w:rPr>
          <w:rFonts w:ascii="Times New Roman" w:hAnsi="Times New Roman" w:cs="Times New Roman"/>
          <w:szCs w:val="24"/>
        </w:rPr>
      </w:pPr>
      <w:r w:rsidRPr="006620C8">
        <w:rPr>
          <w:rFonts w:ascii="Times New Roman" w:hAnsi="Times New Roman" w:cs="Times New Roman"/>
          <w:szCs w:val="24"/>
        </w:rPr>
        <w:lastRenderedPageBreak/>
        <w:t xml:space="preserve">Works Cited </w:t>
      </w:r>
    </w:p>
    <w:p w:rsidR="004873D6" w:rsidRPr="006620C8" w:rsidRDefault="004873D6"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Baker, David R. "Why gasoline costs so much in California." </w:t>
      </w:r>
      <w:r w:rsidRPr="006620C8">
        <w:rPr>
          <w:rFonts w:ascii="Times New Roman" w:hAnsi="Times New Roman" w:cs="Times New Roman"/>
          <w:i/>
          <w:iCs/>
          <w:szCs w:val="24"/>
        </w:rPr>
        <w:t>SF Gate</w:t>
      </w:r>
      <w:r w:rsidRPr="006620C8">
        <w:rPr>
          <w:rFonts w:ascii="Times New Roman" w:hAnsi="Times New Roman" w:cs="Times New Roman"/>
          <w:szCs w:val="24"/>
        </w:rPr>
        <w:t>. San Francisco Chronicle, 16 Nov. 2013. Web. 14 Dec. 2014.</w:t>
      </w:r>
    </w:p>
    <w:p w:rsidR="0076505F" w:rsidRPr="006620C8" w:rsidRDefault="0076505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Boston Consulting Group. </w:t>
      </w:r>
      <w:r w:rsidRPr="006620C8">
        <w:rPr>
          <w:rFonts w:ascii="Times New Roman" w:hAnsi="Times New Roman" w:cs="Times New Roman"/>
          <w:i/>
          <w:iCs/>
          <w:szCs w:val="24"/>
        </w:rPr>
        <w:t>Understanding the Impact of AB 32</w:t>
      </w:r>
      <w:r w:rsidRPr="006620C8">
        <w:rPr>
          <w:rFonts w:ascii="Times New Roman" w:hAnsi="Times New Roman" w:cs="Times New Roman"/>
          <w:szCs w:val="24"/>
        </w:rPr>
        <w:t>. The Western States Petroleum Association, 2012. Web. 16 Nov. 2014.</w:t>
      </w:r>
    </w:p>
    <w:p w:rsidR="0076505F" w:rsidRPr="006620C8" w:rsidRDefault="0076505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 xml:space="preserve">California Air Resources Board. "Assembly Bill 32 Overview." </w:t>
      </w:r>
      <w:r w:rsidRPr="006620C8">
        <w:rPr>
          <w:rFonts w:ascii="Times New Roman" w:hAnsi="Times New Roman" w:cs="Times New Roman"/>
          <w:i/>
          <w:szCs w:val="24"/>
        </w:rPr>
        <w:t xml:space="preserve">California Global Warming Solutions Act. </w:t>
      </w:r>
      <w:r w:rsidRPr="006620C8">
        <w:rPr>
          <w:rFonts w:ascii="Times New Roman" w:hAnsi="Times New Roman" w:cs="Times New Roman"/>
          <w:szCs w:val="24"/>
        </w:rPr>
        <w:t>California Environmental Protection Agency, Aug. 2014. Web. 14 Nov. 2014.</w:t>
      </w:r>
    </w:p>
    <w:p w:rsidR="0076505F" w:rsidRPr="006620C8" w:rsidRDefault="0076505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California Drivers Alliance. "California's Hidden Gas Tax." What You Need to Know. Coalition Partners, 2014. Web. 15 Nov. 2014.</w:t>
      </w:r>
    </w:p>
    <w:p w:rsidR="000C7344" w:rsidRPr="006620C8" w:rsidRDefault="000C7344"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Committee on Energy and Commerce. </w:t>
      </w:r>
      <w:r w:rsidRPr="006620C8">
        <w:rPr>
          <w:rFonts w:ascii="Times New Roman" w:hAnsi="Times New Roman" w:cs="Times New Roman"/>
          <w:i/>
          <w:iCs/>
          <w:szCs w:val="24"/>
        </w:rPr>
        <w:t>Chemicals Used in Hydraulic Fracturing</w:t>
      </w:r>
      <w:r w:rsidRPr="006620C8">
        <w:rPr>
          <w:rFonts w:ascii="Times New Roman" w:hAnsi="Times New Roman" w:cs="Times New Roman"/>
          <w:szCs w:val="24"/>
        </w:rPr>
        <w:t>. District of Columbia: United States House of Representatives, 2011. Web. 14 Dec. 2014.</w:t>
      </w:r>
    </w:p>
    <w:p w:rsidR="00E465DF" w:rsidRPr="006620C8" w:rsidRDefault="00E465D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Darnell, Brandon. "Electric Bike Shop opens." </w:t>
      </w:r>
      <w:r w:rsidRPr="006620C8">
        <w:rPr>
          <w:rFonts w:ascii="Times New Roman" w:hAnsi="Times New Roman" w:cs="Times New Roman"/>
          <w:i/>
          <w:iCs/>
          <w:szCs w:val="24"/>
        </w:rPr>
        <w:t>Sacramento Press</w:t>
      </w:r>
      <w:r w:rsidRPr="006620C8">
        <w:rPr>
          <w:rFonts w:ascii="Times New Roman" w:hAnsi="Times New Roman" w:cs="Times New Roman"/>
          <w:szCs w:val="24"/>
        </w:rPr>
        <w:t>. David Terry, Jan. 2011. Web. 14 Dec. 2014.</w:t>
      </w:r>
    </w:p>
    <w:p w:rsidR="00F90BC9" w:rsidRPr="006620C8" w:rsidRDefault="00F90BC9" w:rsidP="006620C8">
      <w:pPr>
        <w:spacing w:line="480" w:lineRule="auto"/>
        <w:ind w:left="720" w:hanging="720"/>
        <w:contextualSpacing/>
        <w:rPr>
          <w:rFonts w:ascii="Times New Roman" w:hAnsi="Times New Roman" w:cs="Times New Roman"/>
          <w:szCs w:val="24"/>
        </w:rPr>
      </w:pPr>
      <w:r w:rsidRPr="006620C8">
        <w:rPr>
          <w:rFonts w:ascii="Times New Roman" w:hAnsi="Times New Roman" w:cs="Times New Roman"/>
          <w:szCs w:val="24"/>
          <w:shd w:val="clear" w:color="auto" w:fill="FFFFFF"/>
        </w:rPr>
        <w:t>East Bay Regional Park District. "Board Legislative Committee Agenda." The City of Oakland, 18 Apr. 2014. Web. 14 December 2014.</w:t>
      </w:r>
    </w:p>
    <w:p w:rsidR="00055C97" w:rsidRPr="006620C8" w:rsidRDefault="00055C97"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Energy Information Administration. "Factors Affecting Gasoline Prices." </w:t>
      </w:r>
      <w:r w:rsidRPr="006620C8">
        <w:rPr>
          <w:rFonts w:ascii="Times New Roman" w:hAnsi="Times New Roman" w:cs="Times New Roman"/>
          <w:i/>
          <w:iCs/>
          <w:szCs w:val="24"/>
        </w:rPr>
        <w:t>Gasoline Explained</w:t>
      </w:r>
      <w:r w:rsidRPr="006620C8">
        <w:rPr>
          <w:rFonts w:ascii="Times New Roman" w:hAnsi="Times New Roman" w:cs="Times New Roman"/>
          <w:szCs w:val="24"/>
        </w:rPr>
        <w:t>. U.S. Department of Energy, 2014. Web. 14 Dec. 2014.</w:t>
      </w:r>
    </w:p>
    <w:p w:rsidR="00984828" w:rsidRPr="006620C8" w:rsidRDefault="00984828"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Environmental Defense Fund. "California's Low Carbon Fuel Standard." </w:t>
      </w:r>
      <w:r w:rsidRPr="006620C8">
        <w:rPr>
          <w:rFonts w:ascii="Times New Roman" w:hAnsi="Times New Roman" w:cs="Times New Roman"/>
          <w:i/>
          <w:iCs/>
          <w:szCs w:val="24"/>
        </w:rPr>
        <w:t>Documents &amp; Publications</w:t>
      </w:r>
      <w:r w:rsidRPr="006620C8">
        <w:rPr>
          <w:rFonts w:ascii="Times New Roman" w:hAnsi="Times New Roman" w:cs="Times New Roman"/>
          <w:szCs w:val="24"/>
        </w:rPr>
        <w:t>. Fred Krupp, Mar. 2013. Web. 14 Dec. 2014.</w:t>
      </w:r>
    </w:p>
    <w:p w:rsidR="004873D6" w:rsidRPr="006620C8" w:rsidRDefault="004873D6"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t>Isidore</w:t>
      </w:r>
      <w:proofErr w:type="spellEnd"/>
      <w:r w:rsidRPr="006620C8">
        <w:rPr>
          <w:rFonts w:ascii="Times New Roman" w:hAnsi="Times New Roman" w:cs="Times New Roman"/>
          <w:szCs w:val="24"/>
        </w:rPr>
        <w:t>, Chris. "Gas price relief misses the West Coast." </w:t>
      </w:r>
      <w:proofErr w:type="spellStart"/>
      <w:r w:rsidRPr="006620C8">
        <w:rPr>
          <w:rFonts w:ascii="Times New Roman" w:hAnsi="Times New Roman" w:cs="Times New Roman"/>
          <w:i/>
          <w:iCs/>
          <w:szCs w:val="24"/>
        </w:rPr>
        <w:t>CNNMoney</w:t>
      </w:r>
      <w:proofErr w:type="spellEnd"/>
      <w:r w:rsidRPr="006620C8">
        <w:rPr>
          <w:rFonts w:ascii="Times New Roman" w:hAnsi="Times New Roman" w:cs="Times New Roman"/>
          <w:i/>
          <w:iCs/>
          <w:szCs w:val="24"/>
        </w:rPr>
        <w:t xml:space="preserve">. </w:t>
      </w:r>
      <w:r w:rsidRPr="006620C8">
        <w:rPr>
          <w:rFonts w:ascii="Times New Roman" w:hAnsi="Times New Roman" w:cs="Times New Roman"/>
          <w:szCs w:val="24"/>
        </w:rPr>
        <w:t>17 May 2012: 1-2. Web. 14 Dec. 2014.</w:t>
      </w:r>
    </w:p>
    <w:p w:rsidR="00BA64F9" w:rsidRPr="006620C8" w:rsidRDefault="00BA64F9"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lastRenderedPageBreak/>
        <w:t>Kadir</w:t>
      </w:r>
      <w:proofErr w:type="spellEnd"/>
      <w:r w:rsidRPr="006620C8">
        <w:rPr>
          <w:rFonts w:ascii="Times New Roman" w:hAnsi="Times New Roman" w:cs="Times New Roman"/>
          <w:szCs w:val="24"/>
        </w:rPr>
        <w:t xml:space="preserve">, Tamara, Linda Mazur, Carmen </w:t>
      </w:r>
      <w:proofErr w:type="spellStart"/>
      <w:r w:rsidRPr="006620C8">
        <w:rPr>
          <w:rFonts w:ascii="Times New Roman" w:hAnsi="Times New Roman" w:cs="Times New Roman"/>
          <w:szCs w:val="24"/>
        </w:rPr>
        <w:t>Milanes</w:t>
      </w:r>
      <w:proofErr w:type="spellEnd"/>
      <w:r w:rsidRPr="006620C8">
        <w:rPr>
          <w:rFonts w:ascii="Times New Roman" w:hAnsi="Times New Roman" w:cs="Times New Roman"/>
          <w:szCs w:val="24"/>
        </w:rPr>
        <w:t xml:space="preserve">, and Karen </w:t>
      </w:r>
      <w:proofErr w:type="spellStart"/>
      <w:r w:rsidRPr="006620C8">
        <w:rPr>
          <w:rFonts w:ascii="Times New Roman" w:hAnsi="Times New Roman" w:cs="Times New Roman"/>
          <w:szCs w:val="24"/>
        </w:rPr>
        <w:t>Randles</w:t>
      </w:r>
      <w:proofErr w:type="spellEnd"/>
      <w:r w:rsidRPr="006620C8">
        <w:rPr>
          <w:rFonts w:ascii="Times New Roman" w:hAnsi="Times New Roman" w:cs="Times New Roman"/>
          <w:szCs w:val="24"/>
        </w:rPr>
        <w:t>. </w:t>
      </w:r>
      <w:r w:rsidRPr="006620C8">
        <w:rPr>
          <w:rFonts w:ascii="Times New Roman" w:hAnsi="Times New Roman" w:cs="Times New Roman"/>
          <w:i/>
          <w:iCs/>
          <w:szCs w:val="24"/>
        </w:rPr>
        <w:t>Indicators of Climate Change in California</w:t>
      </w:r>
      <w:r w:rsidRPr="006620C8">
        <w:rPr>
          <w:rFonts w:ascii="Times New Roman" w:hAnsi="Times New Roman" w:cs="Times New Roman"/>
          <w:szCs w:val="24"/>
        </w:rPr>
        <w:t>. Office of Environmental Health Hazard Assessment, 2013. Web. 14 Dec. 2014.</w:t>
      </w:r>
    </w:p>
    <w:p w:rsidR="0060457F" w:rsidRPr="006620C8" w:rsidRDefault="0060457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Kelly, Michael, and Jon Scott. "Oil, Gas and Fracking in California." </w:t>
      </w:r>
      <w:r w:rsidRPr="006620C8">
        <w:rPr>
          <w:rFonts w:ascii="Times New Roman" w:hAnsi="Times New Roman" w:cs="Times New Roman"/>
          <w:i/>
          <w:iCs/>
          <w:szCs w:val="24"/>
        </w:rPr>
        <w:t>Oil and Gas</w:t>
      </w:r>
      <w:r w:rsidRPr="006620C8">
        <w:rPr>
          <w:rFonts w:ascii="Times New Roman" w:hAnsi="Times New Roman" w:cs="Times New Roman"/>
          <w:szCs w:val="24"/>
        </w:rPr>
        <w:t>. Clean Water Action, 2011. Web. 14 Dec. 2014.</w:t>
      </w:r>
    </w:p>
    <w:p w:rsidR="004873D6" w:rsidRPr="006620C8" w:rsidRDefault="004873D6"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t>Laskoski</w:t>
      </w:r>
      <w:proofErr w:type="spellEnd"/>
      <w:r w:rsidRPr="006620C8">
        <w:rPr>
          <w:rFonts w:ascii="Times New Roman" w:hAnsi="Times New Roman" w:cs="Times New Roman"/>
          <w:szCs w:val="24"/>
        </w:rPr>
        <w:t xml:space="preserve">, Gregg, and Patrick </w:t>
      </w:r>
      <w:proofErr w:type="spellStart"/>
      <w:r w:rsidRPr="006620C8">
        <w:rPr>
          <w:rFonts w:ascii="Times New Roman" w:hAnsi="Times New Roman" w:cs="Times New Roman"/>
          <w:szCs w:val="24"/>
        </w:rPr>
        <w:t>DeHaan</w:t>
      </w:r>
      <w:proofErr w:type="spellEnd"/>
      <w:r w:rsidRPr="006620C8">
        <w:rPr>
          <w:rFonts w:ascii="Times New Roman" w:hAnsi="Times New Roman" w:cs="Times New Roman"/>
          <w:szCs w:val="24"/>
        </w:rPr>
        <w:t>. "Sacramento Gas Prices." </w:t>
      </w:r>
      <w:r w:rsidRPr="006620C8">
        <w:rPr>
          <w:rFonts w:ascii="Times New Roman" w:hAnsi="Times New Roman" w:cs="Times New Roman"/>
          <w:i/>
          <w:iCs/>
          <w:szCs w:val="24"/>
        </w:rPr>
        <w:t>California Gas Prices</w:t>
      </w:r>
      <w:r w:rsidRPr="006620C8">
        <w:rPr>
          <w:rFonts w:ascii="Times New Roman" w:hAnsi="Times New Roman" w:cs="Times New Roman"/>
          <w:szCs w:val="24"/>
        </w:rPr>
        <w:t xml:space="preserve">. </w:t>
      </w:r>
      <w:proofErr w:type="spellStart"/>
      <w:r w:rsidRPr="006620C8">
        <w:rPr>
          <w:rFonts w:ascii="Times New Roman" w:hAnsi="Times New Roman" w:cs="Times New Roman"/>
          <w:szCs w:val="24"/>
        </w:rPr>
        <w:t>GasBuddy</w:t>
      </w:r>
      <w:proofErr w:type="spellEnd"/>
      <w:r w:rsidRPr="006620C8">
        <w:rPr>
          <w:rFonts w:ascii="Times New Roman" w:hAnsi="Times New Roman" w:cs="Times New Roman"/>
          <w:szCs w:val="24"/>
        </w:rPr>
        <w:t>, 2014. Web. 14 Dec. 2014.</w:t>
      </w:r>
    </w:p>
    <w:p w:rsidR="00BA64F9" w:rsidRPr="006620C8" w:rsidRDefault="00BA64F9"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t>Luers</w:t>
      </w:r>
      <w:proofErr w:type="spellEnd"/>
      <w:r w:rsidRPr="006620C8">
        <w:rPr>
          <w:rFonts w:ascii="Times New Roman" w:hAnsi="Times New Roman" w:cs="Times New Roman"/>
          <w:szCs w:val="24"/>
        </w:rPr>
        <w:t xml:space="preserve">, Amy L., Daniel </w:t>
      </w:r>
      <w:proofErr w:type="spellStart"/>
      <w:r w:rsidRPr="006620C8">
        <w:rPr>
          <w:rFonts w:ascii="Times New Roman" w:hAnsi="Times New Roman" w:cs="Times New Roman"/>
          <w:szCs w:val="24"/>
        </w:rPr>
        <w:t>Cayan</w:t>
      </w:r>
      <w:proofErr w:type="spellEnd"/>
      <w:r w:rsidRPr="006620C8">
        <w:rPr>
          <w:rFonts w:ascii="Times New Roman" w:hAnsi="Times New Roman" w:cs="Times New Roman"/>
          <w:szCs w:val="24"/>
        </w:rPr>
        <w:t xml:space="preserve">, Guido Franco, Michael </w:t>
      </w:r>
      <w:proofErr w:type="spellStart"/>
      <w:r w:rsidRPr="006620C8">
        <w:rPr>
          <w:rFonts w:ascii="Times New Roman" w:hAnsi="Times New Roman" w:cs="Times New Roman"/>
          <w:szCs w:val="24"/>
        </w:rPr>
        <w:t>Hanemann</w:t>
      </w:r>
      <w:proofErr w:type="spellEnd"/>
      <w:r w:rsidRPr="006620C8">
        <w:rPr>
          <w:rFonts w:ascii="Times New Roman" w:hAnsi="Times New Roman" w:cs="Times New Roman"/>
          <w:szCs w:val="24"/>
        </w:rPr>
        <w:t xml:space="preserve">, and Bart </w:t>
      </w:r>
      <w:proofErr w:type="spellStart"/>
      <w:r w:rsidRPr="006620C8">
        <w:rPr>
          <w:rFonts w:ascii="Times New Roman" w:hAnsi="Times New Roman" w:cs="Times New Roman"/>
          <w:szCs w:val="24"/>
        </w:rPr>
        <w:t>Croes</w:t>
      </w:r>
      <w:proofErr w:type="spellEnd"/>
      <w:r w:rsidRPr="006620C8">
        <w:rPr>
          <w:rFonts w:ascii="Times New Roman" w:hAnsi="Times New Roman" w:cs="Times New Roman"/>
          <w:szCs w:val="24"/>
        </w:rPr>
        <w:t>. </w:t>
      </w:r>
      <w:r w:rsidRPr="006620C8">
        <w:rPr>
          <w:rFonts w:ascii="Times New Roman" w:hAnsi="Times New Roman" w:cs="Times New Roman"/>
          <w:i/>
          <w:iCs/>
          <w:szCs w:val="24"/>
        </w:rPr>
        <w:t>Our Changing Climate: Assessing the Risks to California</w:t>
      </w:r>
      <w:r w:rsidRPr="006620C8">
        <w:rPr>
          <w:rFonts w:ascii="Times New Roman" w:hAnsi="Times New Roman" w:cs="Times New Roman"/>
          <w:szCs w:val="24"/>
        </w:rPr>
        <w:t>. University of California at San Diego: The California Climate Change Center, 2006. </w:t>
      </w:r>
      <w:r w:rsidRPr="006620C8">
        <w:rPr>
          <w:rFonts w:ascii="Times New Roman" w:hAnsi="Times New Roman" w:cs="Times New Roman"/>
          <w:i/>
          <w:iCs/>
          <w:szCs w:val="24"/>
        </w:rPr>
        <w:t>Google Scholar</w:t>
      </w:r>
      <w:r w:rsidRPr="006620C8">
        <w:rPr>
          <w:rFonts w:ascii="Times New Roman" w:hAnsi="Times New Roman" w:cs="Times New Roman"/>
          <w:szCs w:val="24"/>
        </w:rPr>
        <w:t>. Web. 14 Dec. 2014.</w:t>
      </w:r>
    </w:p>
    <w:p w:rsidR="0060457F" w:rsidRPr="006620C8" w:rsidRDefault="0060457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 xml:space="preserve">McKenzie, Lisa, Roxana Witter, Lee Newman, and John </w:t>
      </w:r>
      <w:proofErr w:type="spellStart"/>
      <w:r w:rsidRPr="006620C8">
        <w:rPr>
          <w:rFonts w:ascii="Times New Roman" w:hAnsi="Times New Roman" w:cs="Times New Roman"/>
          <w:szCs w:val="24"/>
        </w:rPr>
        <w:t>Adgate</w:t>
      </w:r>
      <w:proofErr w:type="spellEnd"/>
      <w:r w:rsidRPr="006620C8">
        <w:rPr>
          <w:rFonts w:ascii="Times New Roman" w:hAnsi="Times New Roman" w:cs="Times New Roman"/>
          <w:szCs w:val="24"/>
        </w:rPr>
        <w:t>. "Human health risk assessment of air emissions from development of unconventional natural gas resources." </w:t>
      </w:r>
      <w:r w:rsidRPr="006620C8">
        <w:rPr>
          <w:rFonts w:ascii="Times New Roman" w:hAnsi="Times New Roman" w:cs="Times New Roman"/>
          <w:i/>
          <w:iCs/>
          <w:szCs w:val="24"/>
        </w:rPr>
        <w:t>Science of the Total Environment</w:t>
      </w:r>
      <w:r w:rsidRPr="006620C8">
        <w:rPr>
          <w:rFonts w:ascii="Times New Roman" w:hAnsi="Times New Roman" w:cs="Times New Roman"/>
          <w:szCs w:val="24"/>
        </w:rPr>
        <w:t> (2012): 1-9. </w:t>
      </w:r>
      <w:r w:rsidRPr="006620C8">
        <w:rPr>
          <w:rFonts w:ascii="Times New Roman" w:hAnsi="Times New Roman" w:cs="Times New Roman"/>
          <w:i/>
          <w:iCs/>
          <w:szCs w:val="24"/>
        </w:rPr>
        <w:t>Google Scholar</w:t>
      </w:r>
      <w:r w:rsidRPr="006620C8">
        <w:rPr>
          <w:rFonts w:ascii="Times New Roman" w:hAnsi="Times New Roman" w:cs="Times New Roman"/>
          <w:szCs w:val="24"/>
        </w:rPr>
        <w:t>. Web. 14 Dec. 2014.</w:t>
      </w:r>
    </w:p>
    <w:p w:rsidR="004873D6" w:rsidRPr="006620C8" w:rsidRDefault="004873D6"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 xml:space="preserve">Nolan, Conan, and </w:t>
      </w:r>
      <w:proofErr w:type="spellStart"/>
      <w:r w:rsidRPr="006620C8">
        <w:rPr>
          <w:rFonts w:ascii="Times New Roman" w:hAnsi="Times New Roman" w:cs="Times New Roman"/>
          <w:szCs w:val="24"/>
        </w:rPr>
        <w:t>Samia</w:t>
      </w:r>
      <w:proofErr w:type="spellEnd"/>
      <w:r w:rsidRPr="006620C8">
        <w:rPr>
          <w:rFonts w:ascii="Times New Roman" w:hAnsi="Times New Roman" w:cs="Times New Roman"/>
          <w:szCs w:val="24"/>
        </w:rPr>
        <w:t xml:space="preserve"> Khan. "Gas Prices Expected to Rise in 2015 Because of Taxes."</w:t>
      </w:r>
      <w:r w:rsidR="00984828" w:rsidRPr="006620C8">
        <w:rPr>
          <w:rFonts w:ascii="Times New Roman" w:hAnsi="Times New Roman" w:cs="Times New Roman"/>
          <w:szCs w:val="24"/>
        </w:rPr>
        <w:t xml:space="preserve"> </w:t>
      </w:r>
      <w:r w:rsidRPr="006620C8">
        <w:rPr>
          <w:rFonts w:ascii="Times New Roman" w:hAnsi="Times New Roman" w:cs="Times New Roman"/>
          <w:i/>
          <w:iCs/>
          <w:szCs w:val="24"/>
        </w:rPr>
        <w:t>NBC</w:t>
      </w:r>
      <w:r w:rsidRPr="006620C8">
        <w:rPr>
          <w:rFonts w:ascii="Times New Roman" w:hAnsi="Times New Roman" w:cs="Times New Roman"/>
          <w:szCs w:val="24"/>
        </w:rPr>
        <w:t> [Los Angeles] 22 Feb. 2014: 1. Web. 14 Dec. 2014.</w:t>
      </w:r>
    </w:p>
    <w:p w:rsidR="000C7344" w:rsidRPr="006620C8" w:rsidRDefault="000C7344"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 xml:space="preserve">Payne, Deborah, and </w:t>
      </w:r>
      <w:proofErr w:type="spellStart"/>
      <w:r w:rsidRPr="006620C8">
        <w:rPr>
          <w:rFonts w:ascii="Times New Roman" w:hAnsi="Times New Roman" w:cs="Times New Roman"/>
          <w:szCs w:val="24"/>
        </w:rPr>
        <w:t>Biesel</w:t>
      </w:r>
      <w:proofErr w:type="spellEnd"/>
      <w:r w:rsidRPr="006620C8">
        <w:rPr>
          <w:rFonts w:ascii="Times New Roman" w:hAnsi="Times New Roman" w:cs="Times New Roman"/>
          <w:szCs w:val="24"/>
        </w:rPr>
        <w:t xml:space="preserve"> Shelly. "Unconventional Oil and Gas Extraction and Public Health." </w:t>
      </w:r>
      <w:r w:rsidRPr="006620C8">
        <w:rPr>
          <w:rFonts w:ascii="Times New Roman" w:hAnsi="Times New Roman" w:cs="Times New Roman"/>
          <w:i/>
          <w:iCs/>
          <w:szCs w:val="24"/>
        </w:rPr>
        <w:t>Presentation Abstracts</w:t>
      </w:r>
      <w:r w:rsidRPr="006620C8">
        <w:rPr>
          <w:rFonts w:ascii="Times New Roman" w:hAnsi="Times New Roman" w:cs="Times New Roman"/>
          <w:szCs w:val="24"/>
        </w:rPr>
        <w:t>. 2014 Eastern Unconventional Oil and Gas Symposium, 2014. Web. 14 Dec. 2014.</w:t>
      </w:r>
    </w:p>
    <w:p w:rsidR="00F90BC9" w:rsidRPr="006620C8" w:rsidRDefault="00F90BC9" w:rsidP="006620C8">
      <w:pPr>
        <w:spacing w:line="480" w:lineRule="auto"/>
        <w:ind w:left="720" w:hanging="720"/>
        <w:contextualSpacing/>
        <w:rPr>
          <w:rFonts w:ascii="Times New Roman" w:hAnsi="Times New Roman" w:cs="Times New Roman"/>
          <w:szCs w:val="24"/>
        </w:rPr>
      </w:pPr>
      <w:r w:rsidRPr="006620C8">
        <w:rPr>
          <w:rFonts w:ascii="Times New Roman" w:hAnsi="Times New Roman" w:cs="Times New Roman"/>
          <w:szCs w:val="24"/>
          <w:shd w:val="clear" w:color="auto" w:fill="FFFFFF"/>
        </w:rPr>
        <w:t>Phillips, Nathan.</w:t>
      </w:r>
      <w:r w:rsidRPr="006620C8">
        <w:rPr>
          <w:rStyle w:val="apple-converted-space"/>
          <w:rFonts w:ascii="Times New Roman" w:hAnsi="Times New Roman" w:cs="Times New Roman"/>
          <w:szCs w:val="24"/>
          <w:shd w:val="clear" w:color="auto" w:fill="FFFFFF"/>
        </w:rPr>
        <w:t> </w:t>
      </w:r>
      <w:r w:rsidRPr="006620C8">
        <w:rPr>
          <w:rStyle w:val="Emphasis"/>
          <w:rFonts w:ascii="Times New Roman" w:hAnsi="Times New Roman" w:cs="Times New Roman"/>
          <w:szCs w:val="24"/>
          <w:shd w:val="clear" w:color="auto" w:fill="FFFFFF"/>
        </w:rPr>
        <w:t>Bill Analysis: AB 1193</w:t>
      </w:r>
      <w:r w:rsidRPr="006620C8">
        <w:rPr>
          <w:rFonts w:ascii="Times New Roman" w:hAnsi="Times New Roman" w:cs="Times New Roman"/>
          <w:szCs w:val="24"/>
          <w:shd w:val="clear" w:color="auto" w:fill="FFFFFF"/>
        </w:rPr>
        <w:t>. Sacramento: California Legislative Information, 2014. Web. 14 Dec. 2014.</w:t>
      </w:r>
    </w:p>
    <w:p w:rsidR="00055C97" w:rsidRPr="006620C8" w:rsidRDefault="00055C97"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lastRenderedPageBreak/>
        <w:t xml:space="preserve">Roberts, Brandon, Deborah </w:t>
      </w:r>
      <w:proofErr w:type="spellStart"/>
      <w:r w:rsidRPr="006620C8">
        <w:rPr>
          <w:rFonts w:ascii="Times New Roman" w:hAnsi="Times New Roman" w:cs="Times New Roman"/>
          <w:szCs w:val="24"/>
        </w:rPr>
        <w:t>Povich</w:t>
      </w:r>
      <w:proofErr w:type="spellEnd"/>
      <w:r w:rsidRPr="006620C8">
        <w:rPr>
          <w:rFonts w:ascii="Times New Roman" w:hAnsi="Times New Roman" w:cs="Times New Roman"/>
          <w:szCs w:val="24"/>
        </w:rPr>
        <w:t>, and Mark Mather. </w:t>
      </w:r>
      <w:r w:rsidRPr="006620C8">
        <w:rPr>
          <w:rFonts w:ascii="Times New Roman" w:hAnsi="Times New Roman" w:cs="Times New Roman"/>
          <w:i/>
          <w:iCs/>
          <w:szCs w:val="24"/>
        </w:rPr>
        <w:t>Low-Income Working Families: The Growing Economic Gap</w:t>
      </w:r>
      <w:r w:rsidRPr="006620C8">
        <w:rPr>
          <w:rFonts w:ascii="Times New Roman" w:hAnsi="Times New Roman" w:cs="Times New Roman"/>
          <w:szCs w:val="24"/>
        </w:rPr>
        <w:t>. The Poor Working Families Project, 2013. </w:t>
      </w:r>
      <w:r w:rsidRPr="006620C8">
        <w:rPr>
          <w:rFonts w:ascii="Times New Roman" w:hAnsi="Times New Roman" w:cs="Times New Roman"/>
          <w:i/>
          <w:iCs/>
          <w:szCs w:val="24"/>
        </w:rPr>
        <w:t>Google Scholar</w:t>
      </w:r>
      <w:r w:rsidRPr="006620C8">
        <w:rPr>
          <w:rFonts w:ascii="Times New Roman" w:hAnsi="Times New Roman" w:cs="Times New Roman"/>
          <w:szCs w:val="24"/>
        </w:rPr>
        <w:t>. Web. 14 Dec. 2014.</w:t>
      </w:r>
    </w:p>
    <w:p w:rsidR="0060457F" w:rsidRPr="006620C8" w:rsidRDefault="0060457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Sacramento Area Regional Transportation. "Monthly Passes &amp; Stickers." </w:t>
      </w:r>
      <w:r w:rsidRPr="006620C8">
        <w:rPr>
          <w:rFonts w:ascii="Times New Roman" w:hAnsi="Times New Roman" w:cs="Times New Roman"/>
          <w:i/>
          <w:iCs/>
          <w:szCs w:val="24"/>
        </w:rPr>
        <w:t>Regional Transit Fees</w:t>
      </w:r>
      <w:r w:rsidRPr="006620C8">
        <w:rPr>
          <w:rFonts w:ascii="Times New Roman" w:hAnsi="Times New Roman" w:cs="Times New Roman"/>
          <w:szCs w:val="24"/>
        </w:rPr>
        <w:t>. Sacramento Regional Transit District, Sept. 2009. Web. 14 Dec. 2014.</w:t>
      </w:r>
    </w:p>
    <w:p w:rsidR="0060457F" w:rsidRPr="006620C8" w:rsidRDefault="0060457F"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t>Srebotnjak</w:t>
      </w:r>
      <w:proofErr w:type="spellEnd"/>
      <w:r w:rsidRPr="006620C8">
        <w:rPr>
          <w:rFonts w:ascii="Times New Roman" w:hAnsi="Times New Roman" w:cs="Times New Roman"/>
          <w:szCs w:val="24"/>
        </w:rPr>
        <w:t xml:space="preserve">, </w:t>
      </w:r>
      <w:proofErr w:type="spellStart"/>
      <w:r w:rsidRPr="006620C8">
        <w:rPr>
          <w:rFonts w:ascii="Times New Roman" w:hAnsi="Times New Roman" w:cs="Times New Roman"/>
          <w:szCs w:val="24"/>
        </w:rPr>
        <w:t>Tanja</w:t>
      </w:r>
      <w:proofErr w:type="spellEnd"/>
      <w:r w:rsidRPr="006620C8">
        <w:rPr>
          <w:rFonts w:ascii="Times New Roman" w:hAnsi="Times New Roman" w:cs="Times New Roman"/>
          <w:szCs w:val="24"/>
        </w:rPr>
        <w:t xml:space="preserve">, and Miriam </w:t>
      </w:r>
      <w:proofErr w:type="spellStart"/>
      <w:r w:rsidRPr="006620C8">
        <w:rPr>
          <w:rFonts w:ascii="Times New Roman" w:hAnsi="Times New Roman" w:cs="Times New Roman"/>
          <w:szCs w:val="24"/>
        </w:rPr>
        <w:t>Rotkin-Ellman</w:t>
      </w:r>
      <w:proofErr w:type="spellEnd"/>
      <w:r w:rsidRPr="006620C8">
        <w:rPr>
          <w:rFonts w:ascii="Times New Roman" w:hAnsi="Times New Roman" w:cs="Times New Roman"/>
          <w:szCs w:val="24"/>
        </w:rPr>
        <w:t>. </w:t>
      </w:r>
      <w:r w:rsidRPr="006620C8">
        <w:rPr>
          <w:rFonts w:ascii="Times New Roman" w:hAnsi="Times New Roman" w:cs="Times New Roman"/>
          <w:i/>
          <w:iCs/>
          <w:szCs w:val="24"/>
        </w:rPr>
        <w:t>Drilling in California: Who's at Risk?</w:t>
      </w:r>
      <w:r w:rsidRPr="006620C8">
        <w:rPr>
          <w:rFonts w:ascii="Times New Roman" w:hAnsi="Times New Roman" w:cs="Times New Roman"/>
          <w:szCs w:val="24"/>
        </w:rPr>
        <w:t xml:space="preserve"> Los Angeles: Natural Resources Defense Council, 2014. </w:t>
      </w:r>
      <w:r w:rsidRPr="006620C8">
        <w:rPr>
          <w:rFonts w:ascii="Times New Roman" w:hAnsi="Times New Roman" w:cs="Times New Roman"/>
          <w:i/>
          <w:iCs/>
          <w:szCs w:val="24"/>
        </w:rPr>
        <w:t>Google Scholar</w:t>
      </w:r>
      <w:r w:rsidRPr="006620C8">
        <w:rPr>
          <w:rFonts w:ascii="Times New Roman" w:hAnsi="Times New Roman" w:cs="Times New Roman"/>
          <w:szCs w:val="24"/>
        </w:rPr>
        <w:t>. Web. 14 Dec. 2014.</w:t>
      </w:r>
    </w:p>
    <w:p w:rsidR="00E465DF" w:rsidRPr="006620C8" w:rsidRDefault="00E465D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Sullivan, Justin. "Dramatic Photos of California's Historic Drought." </w:t>
      </w:r>
      <w:r w:rsidRPr="006620C8">
        <w:rPr>
          <w:rFonts w:ascii="Times New Roman" w:hAnsi="Times New Roman" w:cs="Times New Roman"/>
          <w:i/>
          <w:iCs/>
          <w:szCs w:val="24"/>
        </w:rPr>
        <w:t>In Focus</w:t>
      </w:r>
      <w:r w:rsidRPr="006620C8">
        <w:rPr>
          <w:rFonts w:ascii="Times New Roman" w:hAnsi="Times New Roman" w:cs="Times New Roman"/>
          <w:szCs w:val="24"/>
        </w:rPr>
        <w:t>. The Atlantic, Sept. 2013. Web. 14 Dec. 2014.</w:t>
      </w:r>
    </w:p>
    <w:p w:rsidR="0076505F" w:rsidRPr="006620C8" w:rsidRDefault="0076505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 xml:space="preserve">Taylor, Mac. "The LAO Confirms Gas Prices to Soar in 2015." </w:t>
      </w:r>
      <w:r w:rsidRPr="006620C8">
        <w:rPr>
          <w:rFonts w:ascii="Times New Roman" w:hAnsi="Times New Roman" w:cs="Times New Roman"/>
          <w:i/>
          <w:szCs w:val="24"/>
        </w:rPr>
        <w:t xml:space="preserve">Fed Up at the Pump. </w:t>
      </w:r>
      <w:r w:rsidRPr="006620C8">
        <w:rPr>
          <w:rFonts w:ascii="Times New Roman" w:hAnsi="Times New Roman" w:cs="Times New Roman"/>
          <w:szCs w:val="24"/>
        </w:rPr>
        <w:t xml:space="preserve">Assembly Member Henry </w:t>
      </w:r>
      <w:proofErr w:type="spellStart"/>
      <w:r w:rsidRPr="006620C8">
        <w:rPr>
          <w:rFonts w:ascii="Times New Roman" w:hAnsi="Times New Roman" w:cs="Times New Roman"/>
          <w:szCs w:val="24"/>
        </w:rPr>
        <w:t>Perea</w:t>
      </w:r>
      <w:proofErr w:type="spellEnd"/>
      <w:r w:rsidRPr="006620C8">
        <w:rPr>
          <w:rFonts w:ascii="Times New Roman" w:hAnsi="Times New Roman" w:cs="Times New Roman"/>
          <w:szCs w:val="24"/>
        </w:rPr>
        <w:t>, Aug. 2014. Web. 15 Nov. 2014.</w:t>
      </w:r>
    </w:p>
    <w:p w:rsidR="00B7455E" w:rsidRPr="006620C8" w:rsidRDefault="00B7455E" w:rsidP="006620C8">
      <w:pPr>
        <w:spacing w:line="480" w:lineRule="auto"/>
        <w:ind w:left="720" w:hanging="720"/>
        <w:rPr>
          <w:rFonts w:ascii="Times New Roman" w:hAnsi="Times New Roman" w:cs="Times New Roman"/>
          <w:szCs w:val="24"/>
        </w:rPr>
      </w:pPr>
      <w:proofErr w:type="spellStart"/>
      <w:r w:rsidRPr="006620C8">
        <w:rPr>
          <w:rFonts w:ascii="Times New Roman" w:hAnsi="Times New Roman" w:cs="Times New Roman"/>
          <w:szCs w:val="24"/>
        </w:rPr>
        <w:t>Tholen</w:t>
      </w:r>
      <w:proofErr w:type="spellEnd"/>
      <w:r w:rsidRPr="006620C8">
        <w:rPr>
          <w:rFonts w:ascii="Times New Roman" w:hAnsi="Times New Roman" w:cs="Times New Roman"/>
          <w:szCs w:val="24"/>
        </w:rPr>
        <w:t xml:space="preserve">, Greg, Dave </w:t>
      </w:r>
      <w:proofErr w:type="spellStart"/>
      <w:r w:rsidRPr="006620C8">
        <w:rPr>
          <w:rFonts w:ascii="Times New Roman" w:hAnsi="Times New Roman" w:cs="Times New Roman"/>
          <w:szCs w:val="24"/>
        </w:rPr>
        <w:t>Vintze</w:t>
      </w:r>
      <w:proofErr w:type="spellEnd"/>
      <w:r w:rsidRPr="006620C8">
        <w:rPr>
          <w:rFonts w:ascii="Times New Roman" w:hAnsi="Times New Roman" w:cs="Times New Roman"/>
          <w:szCs w:val="24"/>
        </w:rPr>
        <w:t>, Jean Getchell, Matt Jones, Larry Robinson, and Ron Tan. "The California Environmental Quality Act and Climate Change." California Air Pollution Control Officers Association, Jan. 2008. Web. 14 Dec. 2014.</w:t>
      </w:r>
    </w:p>
    <w:p w:rsidR="00984828" w:rsidRPr="006620C8" w:rsidRDefault="00984828"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Transportation Research Board. </w:t>
      </w:r>
      <w:r w:rsidRPr="006620C8">
        <w:rPr>
          <w:rFonts w:ascii="Times New Roman" w:hAnsi="Times New Roman" w:cs="Times New Roman"/>
          <w:i/>
          <w:iCs/>
          <w:szCs w:val="24"/>
        </w:rPr>
        <w:t>Hybrid-Electric Transit Buses: Status, Issues, and Benefits</w:t>
      </w:r>
      <w:r w:rsidRPr="006620C8">
        <w:rPr>
          <w:rFonts w:ascii="Times New Roman" w:hAnsi="Times New Roman" w:cs="Times New Roman"/>
          <w:szCs w:val="24"/>
        </w:rPr>
        <w:t>. District of Columbia: The Federal Transit Administration, 2000. Web. 14 Dec. 2014.</w:t>
      </w:r>
    </w:p>
    <w:p w:rsidR="0076505F" w:rsidRPr="006620C8" w:rsidRDefault="0076505F" w:rsidP="006620C8">
      <w:pPr>
        <w:spacing w:line="480" w:lineRule="auto"/>
        <w:ind w:left="720" w:hanging="720"/>
        <w:rPr>
          <w:rFonts w:ascii="Times New Roman" w:hAnsi="Times New Roman" w:cs="Times New Roman"/>
          <w:szCs w:val="24"/>
        </w:rPr>
      </w:pPr>
      <w:r w:rsidRPr="006620C8">
        <w:rPr>
          <w:rFonts w:ascii="Times New Roman" w:hAnsi="Times New Roman" w:cs="Times New Roman"/>
          <w:szCs w:val="24"/>
        </w:rPr>
        <w:t>Western Climate Initiative. </w:t>
      </w:r>
      <w:r w:rsidRPr="006620C8">
        <w:rPr>
          <w:rFonts w:ascii="Times New Roman" w:hAnsi="Times New Roman" w:cs="Times New Roman"/>
          <w:i/>
          <w:iCs/>
          <w:szCs w:val="24"/>
        </w:rPr>
        <w:t>Economic Analysis Supporting the Cap-and-Trade Program</w:t>
      </w:r>
      <w:r w:rsidRPr="006620C8">
        <w:rPr>
          <w:rFonts w:ascii="Times New Roman" w:hAnsi="Times New Roman" w:cs="Times New Roman"/>
          <w:szCs w:val="24"/>
        </w:rPr>
        <w:t>. ICF International and Systematic Solutions, Inc., 2012. Web. 17 Nov. 2014.</w:t>
      </w:r>
    </w:p>
    <w:p w:rsidR="0076505F" w:rsidRPr="006620C8" w:rsidRDefault="0076505F" w:rsidP="006620C8">
      <w:pPr>
        <w:spacing w:line="480" w:lineRule="auto"/>
        <w:ind w:left="720" w:hanging="720"/>
        <w:rPr>
          <w:rFonts w:ascii="Times New Roman" w:hAnsi="Times New Roman" w:cs="Times New Roman"/>
          <w:szCs w:val="24"/>
        </w:rPr>
      </w:pPr>
    </w:p>
    <w:sectPr w:rsidR="0076505F" w:rsidRPr="006620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92" w:rsidRDefault="00A53092" w:rsidP="00626D2A">
      <w:r>
        <w:separator/>
      </w:r>
    </w:p>
  </w:endnote>
  <w:endnote w:type="continuationSeparator" w:id="0">
    <w:p w:rsidR="00A53092" w:rsidRDefault="00A53092" w:rsidP="0062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6C" w:rsidRDefault="006F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6C" w:rsidRDefault="006F7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6C" w:rsidRDefault="006F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92" w:rsidRDefault="00A53092" w:rsidP="00626D2A">
      <w:r>
        <w:separator/>
      </w:r>
    </w:p>
  </w:footnote>
  <w:footnote w:type="continuationSeparator" w:id="0">
    <w:p w:rsidR="00A53092" w:rsidRDefault="00A53092" w:rsidP="00626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6C" w:rsidRDefault="006F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2A" w:rsidRPr="00D50999" w:rsidRDefault="00AB21E1">
    <w:pPr>
      <w:pStyle w:val="Header"/>
      <w:jc w:val="right"/>
      <w:rPr>
        <w:rFonts w:ascii="Times New Roman" w:hAnsi="Times New Roman" w:cs="Times New Roman"/>
      </w:rPr>
    </w:pPr>
    <w:r w:rsidRPr="00D50999">
      <w:rPr>
        <w:rFonts w:ascii="Times New Roman" w:hAnsi="Times New Roman" w:cs="Times New Roman"/>
      </w:rPr>
      <w:t>Al-</w:t>
    </w:r>
    <w:proofErr w:type="spellStart"/>
    <w:r w:rsidRPr="00D50999">
      <w:rPr>
        <w:rFonts w:ascii="Times New Roman" w:hAnsi="Times New Roman" w:cs="Times New Roman"/>
      </w:rPr>
      <w:t>A</w:t>
    </w:r>
    <w:r w:rsidR="00626D2A" w:rsidRPr="00D50999">
      <w:rPr>
        <w:rFonts w:ascii="Times New Roman" w:hAnsi="Times New Roman" w:cs="Times New Roman"/>
      </w:rPr>
      <w:t>ini</w:t>
    </w:r>
    <w:proofErr w:type="spellEnd"/>
    <w:r w:rsidR="00626D2A" w:rsidRPr="00D50999">
      <w:rPr>
        <w:rFonts w:ascii="Times New Roman" w:hAnsi="Times New Roman" w:cs="Times New Roman"/>
      </w:rPr>
      <w:t xml:space="preserve"> </w:t>
    </w:r>
    <w:sdt>
      <w:sdtPr>
        <w:rPr>
          <w:rFonts w:ascii="Times New Roman" w:hAnsi="Times New Roman" w:cs="Times New Roman"/>
        </w:rPr>
        <w:id w:val="866946007"/>
        <w:docPartObj>
          <w:docPartGallery w:val="Page Numbers (Top of Page)"/>
          <w:docPartUnique/>
        </w:docPartObj>
      </w:sdtPr>
      <w:sdtEndPr>
        <w:rPr>
          <w:noProof/>
        </w:rPr>
      </w:sdtEndPr>
      <w:sdtContent>
        <w:r w:rsidR="00626D2A" w:rsidRPr="00D50999">
          <w:rPr>
            <w:rFonts w:ascii="Times New Roman" w:hAnsi="Times New Roman" w:cs="Times New Roman"/>
          </w:rPr>
          <w:fldChar w:fldCharType="begin"/>
        </w:r>
        <w:r w:rsidR="00626D2A" w:rsidRPr="00D50999">
          <w:rPr>
            <w:rFonts w:ascii="Times New Roman" w:hAnsi="Times New Roman" w:cs="Times New Roman"/>
          </w:rPr>
          <w:instrText xml:space="preserve"> PAGE   \* MERGEFORMAT </w:instrText>
        </w:r>
        <w:r w:rsidR="00626D2A" w:rsidRPr="00D50999">
          <w:rPr>
            <w:rFonts w:ascii="Times New Roman" w:hAnsi="Times New Roman" w:cs="Times New Roman"/>
          </w:rPr>
          <w:fldChar w:fldCharType="separate"/>
        </w:r>
        <w:r w:rsidR="006F7C6C">
          <w:rPr>
            <w:rFonts w:ascii="Times New Roman" w:hAnsi="Times New Roman" w:cs="Times New Roman"/>
            <w:noProof/>
          </w:rPr>
          <w:t>1</w:t>
        </w:r>
        <w:r w:rsidR="00626D2A" w:rsidRPr="00D50999">
          <w:rPr>
            <w:rFonts w:ascii="Times New Roman" w:hAnsi="Times New Roman" w:cs="Times New Roman"/>
            <w:noProof/>
          </w:rPr>
          <w:fldChar w:fldCharType="end"/>
        </w:r>
      </w:sdtContent>
    </w:sdt>
  </w:p>
  <w:p w:rsidR="00626D2A" w:rsidRDefault="00626D2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6C" w:rsidRDefault="006F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517"/>
    <w:multiLevelType w:val="multilevel"/>
    <w:tmpl w:val="77DC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55C97"/>
    <w:rsid w:val="000B6987"/>
    <w:rsid w:val="000C7344"/>
    <w:rsid w:val="000F124D"/>
    <w:rsid w:val="001421E4"/>
    <w:rsid w:val="00182699"/>
    <w:rsid w:val="001C71CD"/>
    <w:rsid w:val="001E53D7"/>
    <w:rsid w:val="002054E2"/>
    <w:rsid w:val="002442C4"/>
    <w:rsid w:val="00245D2A"/>
    <w:rsid w:val="00275669"/>
    <w:rsid w:val="002C0172"/>
    <w:rsid w:val="00313E4E"/>
    <w:rsid w:val="003F0847"/>
    <w:rsid w:val="003F6580"/>
    <w:rsid w:val="003F69A6"/>
    <w:rsid w:val="0040097E"/>
    <w:rsid w:val="00415E6A"/>
    <w:rsid w:val="00416EAD"/>
    <w:rsid w:val="004460EE"/>
    <w:rsid w:val="004873D6"/>
    <w:rsid w:val="004A31A1"/>
    <w:rsid w:val="004A55AF"/>
    <w:rsid w:val="004C7CF5"/>
    <w:rsid w:val="00501C86"/>
    <w:rsid w:val="005A78BA"/>
    <w:rsid w:val="005F0B8D"/>
    <w:rsid w:val="0060457F"/>
    <w:rsid w:val="00626D2A"/>
    <w:rsid w:val="006620C8"/>
    <w:rsid w:val="00672C8D"/>
    <w:rsid w:val="006D36B7"/>
    <w:rsid w:val="006F7C6C"/>
    <w:rsid w:val="0071133D"/>
    <w:rsid w:val="00711D40"/>
    <w:rsid w:val="0076505F"/>
    <w:rsid w:val="007A5474"/>
    <w:rsid w:val="008C7885"/>
    <w:rsid w:val="0093317F"/>
    <w:rsid w:val="00935AE9"/>
    <w:rsid w:val="00984828"/>
    <w:rsid w:val="009851B2"/>
    <w:rsid w:val="00A123A3"/>
    <w:rsid w:val="00A53092"/>
    <w:rsid w:val="00AA5669"/>
    <w:rsid w:val="00AB21E1"/>
    <w:rsid w:val="00AC7D68"/>
    <w:rsid w:val="00AE4D39"/>
    <w:rsid w:val="00B24808"/>
    <w:rsid w:val="00B720D1"/>
    <w:rsid w:val="00B7455E"/>
    <w:rsid w:val="00BA64F9"/>
    <w:rsid w:val="00BE2776"/>
    <w:rsid w:val="00C206A6"/>
    <w:rsid w:val="00C44566"/>
    <w:rsid w:val="00C67FD8"/>
    <w:rsid w:val="00D32E0E"/>
    <w:rsid w:val="00D43A77"/>
    <w:rsid w:val="00D50999"/>
    <w:rsid w:val="00D70061"/>
    <w:rsid w:val="00D9190B"/>
    <w:rsid w:val="00DA4945"/>
    <w:rsid w:val="00DB1B47"/>
    <w:rsid w:val="00DB7916"/>
    <w:rsid w:val="00DE1F3E"/>
    <w:rsid w:val="00E465DF"/>
    <w:rsid w:val="00E978C0"/>
    <w:rsid w:val="00EC7C84"/>
    <w:rsid w:val="00ED0C5B"/>
    <w:rsid w:val="00F112C4"/>
    <w:rsid w:val="00F553BA"/>
    <w:rsid w:val="00F86854"/>
    <w:rsid w:val="00F90BC9"/>
    <w:rsid w:val="00FB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2A"/>
    <w:pPr>
      <w:tabs>
        <w:tab w:val="center" w:pos="4680"/>
        <w:tab w:val="right" w:pos="9360"/>
      </w:tabs>
    </w:pPr>
  </w:style>
  <w:style w:type="character" w:customStyle="1" w:styleId="HeaderChar">
    <w:name w:val="Header Char"/>
    <w:basedOn w:val="DefaultParagraphFont"/>
    <w:link w:val="Header"/>
    <w:uiPriority w:val="99"/>
    <w:rsid w:val="00626D2A"/>
  </w:style>
  <w:style w:type="paragraph" w:styleId="Footer">
    <w:name w:val="footer"/>
    <w:basedOn w:val="Normal"/>
    <w:link w:val="FooterChar"/>
    <w:uiPriority w:val="99"/>
    <w:unhideWhenUsed/>
    <w:rsid w:val="00626D2A"/>
    <w:pPr>
      <w:tabs>
        <w:tab w:val="center" w:pos="4680"/>
        <w:tab w:val="right" w:pos="9360"/>
      </w:tabs>
    </w:pPr>
  </w:style>
  <w:style w:type="character" w:customStyle="1" w:styleId="FooterChar">
    <w:name w:val="Footer Char"/>
    <w:basedOn w:val="DefaultParagraphFont"/>
    <w:link w:val="Footer"/>
    <w:uiPriority w:val="99"/>
    <w:rsid w:val="00626D2A"/>
  </w:style>
  <w:style w:type="character" w:customStyle="1" w:styleId="apple-converted-space">
    <w:name w:val="apple-converted-space"/>
    <w:basedOn w:val="DefaultParagraphFont"/>
    <w:rsid w:val="00D32E0E"/>
  </w:style>
  <w:style w:type="paragraph" w:styleId="BalloonText">
    <w:name w:val="Balloon Text"/>
    <w:basedOn w:val="Normal"/>
    <w:link w:val="BalloonTextChar"/>
    <w:uiPriority w:val="99"/>
    <w:semiHidden/>
    <w:unhideWhenUsed/>
    <w:rsid w:val="00D32E0E"/>
    <w:rPr>
      <w:rFonts w:ascii="Tahoma" w:hAnsi="Tahoma" w:cs="Tahoma"/>
      <w:sz w:val="16"/>
      <w:szCs w:val="16"/>
    </w:rPr>
  </w:style>
  <w:style w:type="character" w:customStyle="1" w:styleId="BalloonTextChar">
    <w:name w:val="Balloon Text Char"/>
    <w:basedOn w:val="DefaultParagraphFont"/>
    <w:link w:val="BalloonText"/>
    <w:uiPriority w:val="99"/>
    <w:semiHidden/>
    <w:rsid w:val="00D32E0E"/>
    <w:rPr>
      <w:rFonts w:ascii="Tahoma" w:hAnsi="Tahoma" w:cs="Tahoma"/>
      <w:sz w:val="16"/>
      <w:szCs w:val="16"/>
    </w:rPr>
  </w:style>
  <w:style w:type="character" w:styleId="Hyperlink">
    <w:name w:val="Hyperlink"/>
    <w:basedOn w:val="DefaultParagraphFont"/>
    <w:uiPriority w:val="99"/>
    <w:unhideWhenUsed/>
    <w:rsid w:val="004460EE"/>
    <w:rPr>
      <w:color w:val="0000FF"/>
      <w:u w:val="single"/>
    </w:rPr>
  </w:style>
  <w:style w:type="paragraph" w:styleId="NormalWeb">
    <w:name w:val="Normal (Web)"/>
    <w:basedOn w:val="Normal"/>
    <w:uiPriority w:val="99"/>
    <w:semiHidden/>
    <w:unhideWhenUsed/>
    <w:rsid w:val="00DB1B4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90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2A"/>
    <w:pPr>
      <w:tabs>
        <w:tab w:val="center" w:pos="4680"/>
        <w:tab w:val="right" w:pos="9360"/>
      </w:tabs>
    </w:pPr>
  </w:style>
  <w:style w:type="character" w:customStyle="1" w:styleId="HeaderChar">
    <w:name w:val="Header Char"/>
    <w:basedOn w:val="DefaultParagraphFont"/>
    <w:link w:val="Header"/>
    <w:uiPriority w:val="99"/>
    <w:rsid w:val="00626D2A"/>
  </w:style>
  <w:style w:type="paragraph" w:styleId="Footer">
    <w:name w:val="footer"/>
    <w:basedOn w:val="Normal"/>
    <w:link w:val="FooterChar"/>
    <w:uiPriority w:val="99"/>
    <w:unhideWhenUsed/>
    <w:rsid w:val="00626D2A"/>
    <w:pPr>
      <w:tabs>
        <w:tab w:val="center" w:pos="4680"/>
        <w:tab w:val="right" w:pos="9360"/>
      </w:tabs>
    </w:pPr>
  </w:style>
  <w:style w:type="character" w:customStyle="1" w:styleId="FooterChar">
    <w:name w:val="Footer Char"/>
    <w:basedOn w:val="DefaultParagraphFont"/>
    <w:link w:val="Footer"/>
    <w:uiPriority w:val="99"/>
    <w:rsid w:val="00626D2A"/>
  </w:style>
  <w:style w:type="character" w:customStyle="1" w:styleId="apple-converted-space">
    <w:name w:val="apple-converted-space"/>
    <w:basedOn w:val="DefaultParagraphFont"/>
    <w:rsid w:val="00D32E0E"/>
  </w:style>
  <w:style w:type="paragraph" w:styleId="BalloonText">
    <w:name w:val="Balloon Text"/>
    <w:basedOn w:val="Normal"/>
    <w:link w:val="BalloonTextChar"/>
    <w:uiPriority w:val="99"/>
    <w:semiHidden/>
    <w:unhideWhenUsed/>
    <w:rsid w:val="00D32E0E"/>
    <w:rPr>
      <w:rFonts w:ascii="Tahoma" w:hAnsi="Tahoma" w:cs="Tahoma"/>
      <w:sz w:val="16"/>
      <w:szCs w:val="16"/>
    </w:rPr>
  </w:style>
  <w:style w:type="character" w:customStyle="1" w:styleId="BalloonTextChar">
    <w:name w:val="Balloon Text Char"/>
    <w:basedOn w:val="DefaultParagraphFont"/>
    <w:link w:val="BalloonText"/>
    <w:uiPriority w:val="99"/>
    <w:semiHidden/>
    <w:rsid w:val="00D32E0E"/>
    <w:rPr>
      <w:rFonts w:ascii="Tahoma" w:hAnsi="Tahoma" w:cs="Tahoma"/>
      <w:sz w:val="16"/>
      <w:szCs w:val="16"/>
    </w:rPr>
  </w:style>
  <w:style w:type="character" w:styleId="Hyperlink">
    <w:name w:val="Hyperlink"/>
    <w:basedOn w:val="DefaultParagraphFont"/>
    <w:uiPriority w:val="99"/>
    <w:unhideWhenUsed/>
    <w:rsid w:val="004460EE"/>
    <w:rPr>
      <w:color w:val="0000FF"/>
      <w:u w:val="single"/>
    </w:rPr>
  </w:style>
  <w:style w:type="paragraph" w:styleId="NormalWeb">
    <w:name w:val="Normal (Web)"/>
    <w:basedOn w:val="Normal"/>
    <w:uiPriority w:val="99"/>
    <w:semiHidden/>
    <w:unhideWhenUsed/>
    <w:rsid w:val="00DB1B4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9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135">
      <w:bodyDiv w:val="1"/>
      <w:marLeft w:val="0"/>
      <w:marRight w:val="0"/>
      <w:marTop w:val="0"/>
      <w:marBottom w:val="0"/>
      <w:divBdr>
        <w:top w:val="none" w:sz="0" w:space="0" w:color="auto"/>
        <w:left w:val="none" w:sz="0" w:space="0" w:color="auto"/>
        <w:bottom w:val="none" w:sz="0" w:space="0" w:color="auto"/>
        <w:right w:val="none" w:sz="0" w:space="0" w:color="auto"/>
      </w:divBdr>
    </w:div>
    <w:div w:id="69934633">
      <w:bodyDiv w:val="1"/>
      <w:marLeft w:val="0"/>
      <w:marRight w:val="0"/>
      <w:marTop w:val="0"/>
      <w:marBottom w:val="0"/>
      <w:divBdr>
        <w:top w:val="none" w:sz="0" w:space="0" w:color="auto"/>
        <w:left w:val="none" w:sz="0" w:space="0" w:color="auto"/>
        <w:bottom w:val="none" w:sz="0" w:space="0" w:color="auto"/>
        <w:right w:val="none" w:sz="0" w:space="0" w:color="auto"/>
      </w:divBdr>
    </w:div>
    <w:div w:id="95181037">
      <w:bodyDiv w:val="1"/>
      <w:marLeft w:val="0"/>
      <w:marRight w:val="0"/>
      <w:marTop w:val="0"/>
      <w:marBottom w:val="0"/>
      <w:divBdr>
        <w:top w:val="none" w:sz="0" w:space="0" w:color="auto"/>
        <w:left w:val="none" w:sz="0" w:space="0" w:color="auto"/>
        <w:bottom w:val="none" w:sz="0" w:space="0" w:color="auto"/>
        <w:right w:val="none" w:sz="0" w:space="0" w:color="auto"/>
      </w:divBdr>
    </w:div>
    <w:div w:id="123232543">
      <w:bodyDiv w:val="1"/>
      <w:marLeft w:val="0"/>
      <w:marRight w:val="0"/>
      <w:marTop w:val="0"/>
      <w:marBottom w:val="0"/>
      <w:divBdr>
        <w:top w:val="none" w:sz="0" w:space="0" w:color="auto"/>
        <w:left w:val="none" w:sz="0" w:space="0" w:color="auto"/>
        <w:bottom w:val="none" w:sz="0" w:space="0" w:color="auto"/>
        <w:right w:val="none" w:sz="0" w:space="0" w:color="auto"/>
      </w:divBdr>
    </w:div>
    <w:div w:id="255134295">
      <w:bodyDiv w:val="1"/>
      <w:marLeft w:val="0"/>
      <w:marRight w:val="0"/>
      <w:marTop w:val="0"/>
      <w:marBottom w:val="0"/>
      <w:divBdr>
        <w:top w:val="none" w:sz="0" w:space="0" w:color="auto"/>
        <w:left w:val="none" w:sz="0" w:space="0" w:color="auto"/>
        <w:bottom w:val="none" w:sz="0" w:space="0" w:color="auto"/>
        <w:right w:val="none" w:sz="0" w:space="0" w:color="auto"/>
      </w:divBdr>
    </w:div>
    <w:div w:id="256326915">
      <w:bodyDiv w:val="1"/>
      <w:marLeft w:val="0"/>
      <w:marRight w:val="0"/>
      <w:marTop w:val="0"/>
      <w:marBottom w:val="0"/>
      <w:divBdr>
        <w:top w:val="none" w:sz="0" w:space="0" w:color="auto"/>
        <w:left w:val="none" w:sz="0" w:space="0" w:color="auto"/>
        <w:bottom w:val="none" w:sz="0" w:space="0" w:color="auto"/>
        <w:right w:val="none" w:sz="0" w:space="0" w:color="auto"/>
      </w:divBdr>
    </w:div>
    <w:div w:id="557010937">
      <w:bodyDiv w:val="1"/>
      <w:marLeft w:val="0"/>
      <w:marRight w:val="0"/>
      <w:marTop w:val="0"/>
      <w:marBottom w:val="0"/>
      <w:divBdr>
        <w:top w:val="none" w:sz="0" w:space="0" w:color="auto"/>
        <w:left w:val="none" w:sz="0" w:space="0" w:color="auto"/>
        <w:bottom w:val="none" w:sz="0" w:space="0" w:color="auto"/>
        <w:right w:val="none" w:sz="0" w:space="0" w:color="auto"/>
      </w:divBdr>
    </w:div>
    <w:div w:id="781653331">
      <w:bodyDiv w:val="1"/>
      <w:marLeft w:val="0"/>
      <w:marRight w:val="0"/>
      <w:marTop w:val="0"/>
      <w:marBottom w:val="0"/>
      <w:divBdr>
        <w:top w:val="none" w:sz="0" w:space="0" w:color="auto"/>
        <w:left w:val="none" w:sz="0" w:space="0" w:color="auto"/>
        <w:bottom w:val="none" w:sz="0" w:space="0" w:color="auto"/>
        <w:right w:val="none" w:sz="0" w:space="0" w:color="auto"/>
      </w:divBdr>
    </w:div>
    <w:div w:id="976184462">
      <w:bodyDiv w:val="1"/>
      <w:marLeft w:val="0"/>
      <w:marRight w:val="0"/>
      <w:marTop w:val="0"/>
      <w:marBottom w:val="0"/>
      <w:divBdr>
        <w:top w:val="none" w:sz="0" w:space="0" w:color="auto"/>
        <w:left w:val="none" w:sz="0" w:space="0" w:color="auto"/>
        <w:bottom w:val="none" w:sz="0" w:space="0" w:color="auto"/>
        <w:right w:val="none" w:sz="0" w:space="0" w:color="auto"/>
      </w:divBdr>
    </w:div>
    <w:div w:id="1094477179">
      <w:bodyDiv w:val="1"/>
      <w:marLeft w:val="0"/>
      <w:marRight w:val="0"/>
      <w:marTop w:val="0"/>
      <w:marBottom w:val="0"/>
      <w:divBdr>
        <w:top w:val="none" w:sz="0" w:space="0" w:color="auto"/>
        <w:left w:val="none" w:sz="0" w:space="0" w:color="auto"/>
        <w:bottom w:val="none" w:sz="0" w:space="0" w:color="auto"/>
        <w:right w:val="none" w:sz="0" w:space="0" w:color="auto"/>
      </w:divBdr>
    </w:div>
    <w:div w:id="1100223842">
      <w:bodyDiv w:val="1"/>
      <w:marLeft w:val="0"/>
      <w:marRight w:val="0"/>
      <w:marTop w:val="0"/>
      <w:marBottom w:val="0"/>
      <w:divBdr>
        <w:top w:val="none" w:sz="0" w:space="0" w:color="auto"/>
        <w:left w:val="none" w:sz="0" w:space="0" w:color="auto"/>
        <w:bottom w:val="none" w:sz="0" w:space="0" w:color="auto"/>
        <w:right w:val="none" w:sz="0" w:space="0" w:color="auto"/>
      </w:divBdr>
    </w:div>
    <w:div w:id="1199472266">
      <w:bodyDiv w:val="1"/>
      <w:marLeft w:val="0"/>
      <w:marRight w:val="0"/>
      <w:marTop w:val="0"/>
      <w:marBottom w:val="0"/>
      <w:divBdr>
        <w:top w:val="none" w:sz="0" w:space="0" w:color="auto"/>
        <w:left w:val="none" w:sz="0" w:space="0" w:color="auto"/>
        <w:bottom w:val="none" w:sz="0" w:space="0" w:color="auto"/>
        <w:right w:val="none" w:sz="0" w:space="0" w:color="auto"/>
      </w:divBdr>
    </w:div>
    <w:div w:id="1303921146">
      <w:bodyDiv w:val="1"/>
      <w:marLeft w:val="0"/>
      <w:marRight w:val="0"/>
      <w:marTop w:val="0"/>
      <w:marBottom w:val="0"/>
      <w:divBdr>
        <w:top w:val="none" w:sz="0" w:space="0" w:color="auto"/>
        <w:left w:val="none" w:sz="0" w:space="0" w:color="auto"/>
        <w:bottom w:val="none" w:sz="0" w:space="0" w:color="auto"/>
        <w:right w:val="none" w:sz="0" w:space="0" w:color="auto"/>
      </w:divBdr>
    </w:div>
    <w:div w:id="1323389681">
      <w:bodyDiv w:val="1"/>
      <w:marLeft w:val="0"/>
      <w:marRight w:val="0"/>
      <w:marTop w:val="0"/>
      <w:marBottom w:val="0"/>
      <w:divBdr>
        <w:top w:val="none" w:sz="0" w:space="0" w:color="auto"/>
        <w:left w:val="none" w:sz="0" w:space="0" w:color="auto"/>
        <w:bottom w:val="none" w:sz="0" w:space="0" w:color="auto"/>
        <w:right w:val="none" w:sz="0" w:space="0" w:color="auto"/>
      </w:divBdr>
      <w:divsChild>
        <w:div w:id="648900037">
          <w:marLeft w:val="600"/>
          <w:marRight w:val="0"/>
          <w:marTop w:val="0"/>
          <w:marBottom w:val="0"/>
          <w:divBdr>
            <w:top w:val="none" w:sz="0" w:space="0" w:color="auto"/>
            <w:left w:val="none" w:sz="0" w:space="0" w:color="auto"/>
            <w:bottom w:val="none" w:sz="0" w:space="0" w:color="auto"/>
            <w:right w:val="none" w:sz="0" w:space="0" w:color="auto"/>
          </w:divBdr>
        </w:div>
      </w:divsChild>
    </w:div>
    <w:div w:id="1409182950">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
    <w:div w:id="1488088018">
      <w:bodyDiv w:val="1"/>
      <w:marLeft w:val="0"/>
      <w:marRight w:val="0"/>
      <w:marTop w:val="0"/>
      <w:marBottom w:val="0"/>
      <w:divBdr>
        <w:top w:val="none" w:sz="0" w:space="0" w:color="auto"/>
        <w:left w:val="none" w:sz="0" w:space="0" w:color="auto"/>
        <w:bottom w:val="none" w:sz="0" w:space="0" w:color="auto"/>
        <w:right w:val="none" w:sz="0" w:space="0" w:color="auto"/>
      </w:divBdr>
    </w:div>
    <w:div w:id="1539196824">
      <w:bodyDiv w:val="1"/>
      <w:marLeft w:val="0"/>
      <w:marRight w:val="0"/>
      <w:marTop w:val="0"/>
      <w:marBottom w:val="0"/>
      <w:divBdr>
        <w:top w:val="none" w:sz="0" w:space="0" w:color="auto"/>
        <w:left w:val="none" w:sz="0" w:space="0" w:color="auto"/>
        <w:bottom w:val="none" w:sz="0" w:space="0" w:color="auto"/>
        <w:right w:val="none" w:sz="0" w:space="0" w:color="auto"/>
      </w:divBdr>
    </w:div>
    <w:div w:id="1549756259">
      <w:bodyDiv w:val="1"/>
      <w:marLeft w:val="0"/>
      <w:marRight w:val="0"/>
      <w:marTop w:val="0"/>
      <w:marBottom w:val="0"/>
      <w:divBdr>
        <w:top w:val="none" w:sz="0" w:space="0" w:color="auto"/>
        <w:left w:val="none" w:sz="0" w:space="0" w:color="auto"/>
        <w:bottom w:val="none" w:sz="0" w:space="0" w:color="auto"/>
        <w:right w:val="none" w:sz="0" w:space="0" w:color="auto"/>
      </w:divBdr>
    </w:div>
    <w:div w:id="1555581749">
      <w:bodyDiv w:val="1"/>
      <w:marLeft w:val="0"/>
      <w:marRight w:val="0"/>
      <w:marTop w:val="0"/>
      <w:marBottom w:val="0"/>
      <w:divBdr>
        <w:top w:val="none" w:sz="0" w:space="0" w:color="auto"/>
        <w:left w:val="none" w:sz="0" w:space="0" w:color="auto"/>
        <w:bottom w:val="none" w:sz="0" w:space="0" w:color="auto"/>
        <w:right w:val="none" w:sz="0" w:space="0" w:color="auto"/>
      </w:divBdr>
    </w:div>
    <w:div w:id="1557231326">
      <w:bodyDiv w:val="1"/>
      <w:marLeft w:val="0"/>
      <w:marRight w:val="0"/>
      <w:marTop w:val="0"/>
      <w:marBottom w:val="0"/>
      <w:divBdr>
        <w:top w:val="none" w:sz="0" w:space="0" w:color="auto"/>
        <w:left w:val="none" w:sz="0" w:space="0" w:color="auto"/>
        <w:bottom w:val="none" w:sz="0" w:space="0" w:color="auto"/>
        <w:right w:val="none" w:sz="0" w:space="0" w:color="auto"/>
      </w:divBdr>
    </w:div>
    <w:div w:id="1661303818">
      <w:bodyDiv w:val="1"/>
      <w:marLeft w:val="0"/>
      <w:marRight w:val="0"/>
      <w:marTop w:val="0"/>
      <w:marBottom w:val="0"/>
      <w:divBdr>
        <w:top w:val="none" w:sz="0" w:space="0" w:color="auto"/>
        <w:left w:val="none" w:sz="0" w:space="0" w:color="auto"/>
        <w:bottom w:val="none" w:sz="0" w:space="0" w:color="auto"/>
        <w:right w:val="none" w:sz="0" w:space="0" w:color="auto"/>
      </w:divBdr>
    </w:div>
    <w:div w:id="1703507563">
      <w:bodyDiv w:val="1"/>
      <w:marLeft w:val="0"/>
      <w:marRight w:val="0"/>
      <w:marTop w:val="0"/>
      <w:marBottom w:val="0"/>
      <w:divBdr>
        <w:top w:val="none" w:sz="0" w:space="0" w:color="auto"/>
        <w:left w:val="none" w:sz="0" w:space="0" w:color="auto"/>
        <w:bottom w:val="none" w:sz="0" w:space="0" w:color="auto"/>
        <w:right w:val="none" w:sz="0" w:space="0" w:color="auto"/>
      </w:divBdr>
    </w:div>
    <w:div w:id="1753429417">
      <w:bodyDiv w:val="1"/>
      <w:marLeft w:val="0"/>
      <w:marRight w:val="0"/>
      <w:marTop w:val="0"/>
      <w:marBottom w:val="0"/>
      <w:divBdr>
        <w:top w:val="none" w:sz="0" w:space="0" w:color="auto"/>
        <w:left w:val="none" w:sz="0" w:space="0" w:color="auto"/>
        <w:bottom w:val="none" w:sz="0" w:space="0" w:color="auto"/>
        <w:right w:val="none" w:sz="0" w:space="0" w:color="auto"/>
      </w:divBdr>
    </w:div>
    <w:div w:id="2010908885">
      <w:bodyDiv w:val="1"/>
      <w:marLeft w:val="0"/>
      <w:marRight w:val="0"/>
      <w:marTop w:val="0"/>
      <w:marBottom w:val="0"/>
      <w:divBdr>
        <w:top w:val="none" w:sz="0" w:space="0" w:color="auto"/>
        <w:left w:val="none" w:sz="0" w:space="0" w:color="auto"/>
        <w:bottom w:val="none" w:sz="0" w:space="0" w:color="auto"/>
        <w:right w:val="none" w:sz="0" w:space="0" w:color="auto"/>
      </w:divBdr>
    </w:div>
    <w:div w:id="2028747485">
      <w:bodyDiv w:val="1"/>
      <w:marLeft w:val="0"/>
      <w:marRight w:val="0"/>
      <w:marTop w:val="0"/>
      <w:marBottom w:val="0"/>
      <w:divBdr>
        <w:top w:val="none" w:sz="0" w:space="0" w:color="auto"/>
        <w:left w:val="none" w:sz="0" w:space="0" w:color="auto"/>
        <w:bottom w:val="none" w:sz="0" w:space="0" w:color="auto"/>
        <w:right w:val="none" w:sz="0" w:space="0" w:color="auto"/>
      </w:divBdr>
    </w:div>
    <w:div w:id="2068413848">
      <w:bodyDiv w:val="1"/>
      <w:marLeft w:val="0"/>
      <w:marRight w:val="0"/>
      <w:marTop w:val="0"/>
      <w:marBottom w:val="0"/>
      <w:divBdr>
        <w:top w:val="none" w:sz="0" w:space="0" w:color="auto"/>
        <w:left w:val="none" w:sz="0" w:space="0" w:color="auto"/>
        <w:bottom w:val="none" w:sz="0" w:space="0" w:color="auto"/>
        <w:right w:val="none" w:sz="0" w:space="0" w:color="auto"/>
      </w:divBdr>
    </w:div>
    <w:div w:id="2091080459">
      <w:bodyDiv w:val="1"/>
      <w:marLeft w:val="0"/>
      <w:marRight w:val="0"/>
      <w:marTop w:val="0"/>
      <w:marBottom w:val="0"/>
      <w:divBdr>
        <w:top w:val="none" w:sz="0" w:space="0" w:color="auto"/>
        <w:left w:val="none" w:sz="0" w:space="0" w:color="auto"/>
        <w:bottom w:val="none" w:sz="0" w:space="0" w:color="auto"/>
        <w:right w:val="none" w:sz="0" w:space="0" w:color="auto"/>
      </w:divBdr>
    </w:div>
    <w:div w:id="2141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Poteet</dc:creator>
  <cp:lastModifiedBy>Dillon Ramos</cp:lastModifiedBy>
  <cp:revision>2</cp:revision>
  <dcterms:created xsi:type="dcterms:W3CDTF">2014-12-19T22:37:00Z</dcterms:created>
  <dcterms:modified xsi:type="dcterms:W3CDTF">2014-12-19T22:37:00Z</dcterms:modified>
</cp:coreProperties>
</file>